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D837C" w14:textId="7E8FC34A" w:rsidR="00272261" w:rsidRPr="007869E8" w:rsidRDefault="00272261" w:rsidP="00534E85">
      <w:pPr>
        <w:pBdr>
          <w:top w:val="single" w:sz="4" w:space="1" w:color="auto"/>
          <w:left w:val="single" w:sz="4" w:space="4" w:color="auto"/>
          <w:bottom w:val="single" w:sz="4" w:space="0" w:color="auto"/>
          <w:right w:val="single" w:sz="4" w:space="4" w:color="auto"/>
          <w:between w:val="single" w:sz="4" w:space="1" w:color="auto"/>
          <w:bar w:val="single" w:sz="4" w:color="auto"/>
        </w:pBdr>
        <w:tabs>
          <w:tab w:val="clear" w:pos="567"/>
          <w:tab w:val="left" w:pos="1701"/>
        </w:tabs>
        <w:spacing w:line="240" w:lineRule="auto"/>
        <w:jc w:val="left"/>
        <w:rPr>
          <w:rFonts w:ascii="Times New Roman" w:hAnsi="Times New Roman"/>
          <w:b/>
          <w:caps/>
        </w:rPr>
        <w:sectPr w:rsidR="00272261" w:rsidRPr="007869E8" w:rsidSect="00011FB5">
          <w:headerReference w:type="even" r:id="rId8"/>
          <w:headerReference w:type="default" r:id="rId9"/>
          <w:footerReference w:type="even" r:id="rId10"/>
          <w:footerReference w:type="default" r:id="rId11"/>
          <w:headerReference w:type="first" r:id="rId12"/>
          <w:footerReference w:type="first" r:id="rId13"/>
          <w:type w:val="continuous"/>
          <w:pgSz w:w="11906" w:h="16838"/>
          <w:pgMar w:top="889" w:right="849" w:bottom="993" w:left="851" w:header="284" w:footer="419" w:gutter="0"/>
          <w:pgNumType w:start="2"/>
          <w:cols w:space="708"/>
          <w:titlePg/>
          <w:docGrid w:linePitch="360"/>
        </w:sectPr>
      </w:pPr>
      <w:bookmarkStart w:id="1" w:name="_Toc482622668"/>
      <w:bookmarkStart w:id="2" w:name="_Hlk514677063"/>
    </w:p>
    <w:bookmarkEnd w:id="1"/>
    <w:bookmarkEnd w:id="2"/>
    <w:p w14:paraId="2029EF69" w14:textId="1D543AEF" w:rsidR="0011226D" w:rsidRPr="007869E8" w:rsidRDefault="00C83691" w:rsidP="00CD0C80">
      <w:pPr>
        <w:pStyle w:val="Nadpis1"/>
        <w:rPr>
          <w:rFonts w:ascii="Times New Roman" w:hAnsi="Times New Roman" w:cs="Times New Roman"/>
        </w:rPr>
      </w:pPr>
      <w:r w:rsidRPr="007869E8">
        <w:rPr>
          <w:rFonts w:ascii="Times New Roman" w:hAnsi="Times New Roman" w:cs="Times New Roman"/>
        </w:rPr>
        <w:t>ZáKLADNÉ ÚDAJE</w:t>
      </w:r>
    </w:p>
    <w:p w14:paraId="03D24DF0" w14:textId="77777777" w:rsidR="00AE1CDA" w:rsidRPr="007869E8" w:rsidRDefault="00C83691" w:rsidP="00CD0C80">
      <w:pPr>
        <w:pStyle w:val="Nadpis2"/>
        <w:rPr>
          <w:rFonts w:ascii="Times New Roman" w:hAnsi="Times New Roman" w:cs="Times New Roman"/>
        </w:rPr>
      </w:pPr>
      <w:bookmarkStart w:id="3" w:name="_Toc482183090"/>
      <w:bookmarkStart w:id="4" w:name="_Toc482468509"/>
      <w:bookmarkStart w:id="5" w:name="_Toc482622669"/>
      <w:bookmarkStart w:id="6" w:name="_Hlk482110036"/>
      <w:r w:rsidRPr="007869E8">
        <w:rPr>
          <w:rFonts w:ascii="Times New Roman" w:hAnsi="Times New Roman" w:cs="Times New Roman"/>
        </w:rPr>
        <w:t>ROZSAH PROJEKTU</w:t>
      </w:r>
      <w:bookmarkEnd w:id="3"/>
      <w:bookmarkEnd w:id="4"/>
      <w:bookmarkEnd w:id="5"/>
    </w:p>
    <w:p w14:paraId="3604ABE8" w14:textId="22681306" w:rsidR="00C83691" w:rsidRPr="007869E8" w:rsidRDefault="00C83691" w:rsidP="00C83691">
      <w:pPr>
        <w:keepNext/>
        <w:spacing w:before="120" w:after="240" w:line="240" w:lineRule="auto"/>
        <w:ind w:firstLine="567"/>
        <w:rPr>
          <w:rFonts w:ascii="Times New Roman" w:hAnsi="Times New Roman"/>
          <w:szCs w:val="20"/>
        </w:rPr>
      </w:pPr>
      <w:r w:rsidRPr="007869E8">
        <w:rPr>
          <w:rFonts w:ascii="Times New Roman" w:hAnsi="Times New Roman"/>
          <w:szCs w:val="20"/>
        </w:rPr>
        <w:t>Predmetmi tohto projektu pre</w:t>
      </w:r>
      <w:r w:rsidR="008C44E3" w:rsidRPr="007869E8">
        <w:rPr>
          <w:rFonts w:ascii="Times New Roman" w:hAnsi="Times New Roman"/>
          <w:szCs w:val="20"/>
        </w:rPr>
        <w:t xml:space="preserve"> </w:t>
      </w:r>
      <w:r w:rsidR="00856204">
        <w:rPr>
          <w:rFonts w:ascii="Times New Roman" w:hAnsi="Times New Roman"/>
          <w:szCs w:val="20"/>
        </w:rPr>
        <w:t>realizáciu</w:t>
      </w:r>
      <w:r w:rsidR="008C44E3" w:rsidRPr="007869E8">
        <w:rPr>
          <w:rFonts w:ascii="Times New Roman" w:hAnsi="Times New Roman"/>
          <w:szCs w:val="20"/>
        </w:rPr>
        <w:t xml:space="preserve"> </w:t>
      </w:r>
      <w:r w:rsidR="005027F3" w:rsidRPr="007869E8">
        <w:rPr>
          <w:rFonts w:ascii="Times New Roman" w:hAnsi="Times New Roman"/>
          <w:szCs w:val="20"/>
        </w:rPr>
        <w:t>stavb</w:t>
      </w:r>
      <w:r w:rsidR="00557A5B" w:rsidRPr="007869E8">
        <w:rPr>
          <w:rFonts w:ascii="Times New Roman" w:hAnsi="Times New Roman"/>
          <w:szCs w:val="20"/>
        </w:rPr>
        <w:t>y</w:t>
      </w:r>
      <w:r w:rsidR="005027F3" w:rsidRPr="007869E8">
        <w:rPr>
          <w:rFonts w:ascii="Times New Roman" w:hAnsi="Times New Roman"/>
          <w:szCs w:val="20"/>
        </w:rPr>
        <w:t xml:space="preserve"> a</w:t>
      </w:r>
      <w:r w:rsidR="00A55730" w:rsidRPr="007869E8">
        <w:rPr>
          <w:rFonts w:ascii="Times New Roman" w:hAnsi="Times New Roman"/>
          <w:szCs w:val="20"/>
        </w:rPr>
        <w:t> výber zhotoviteľa</w:t>
      </w:r>
      <w:r w:rsidR="00EE2E9F" w:rsidRPr="007869E8">
        <w:rPr>
          <w:rFonts w:ascii="Times New Roman" w:hAnsi="Times New Roman"/>
          <w:szCs w:val="20"/>
        </w:rPr>
        <w:t xml:space="preserve"> </w:t>
      </w:r>
      <w:r w:rsidRPr="007869E8">
        <w:rPr>
          <w:rFonts w:ascii="Times New Roman" w:hAnsi="Times New Roman"/>
          <w:szCs w:val="20"/>
        </w:rPr>
        <w:t>stavby sú:</w:t>
      </w:r>
    </w:p>
    <w:p w14:paraId="6C43B434" w14:textId="7FBC541A" w:rsidR="00C83691" w:rsidRPr="007869E8" w:rsidRDefault="00C83691" w:rsidP="00885C24">
      <w:pPr>
        <w:pStyle w:val="Odsekzoznamu"/>
        <w:keepNext/>
        <w:widowControl/>
        <w:numPr>
          <w:ilvl w:val="0"/>
          <w:numId w:val="3"/>
        </w:numPr>
        <w:tabs>
          <w:tab w:val="clear" w:pos="567"/>
        </w:tabs>
        <w:overflowPunct/>
        <w:spacing w:line="240" w:lineRule="auto"/>
        <w:ind w:left="1134" w:hanging="357"/>
        <w:rPr>
          <w:rFonts w:ascii="Times New Roman" w:hAnsi="Times New Roman"/>
        </w:rPr>
      </w:pPr>
      <w:r w:rsidRPr="007869E8">
        <w:rPr>
          <w:rFonts w:ascii="Times New Roman" w:hAnsi="Times New Roman"/>
        </w:rPr>
        <w:t>elektroinštalácia - zásuvkové obvody,</w:t>
      </w:r>
      <w:r w:rsidR="009A668C" w:rsidRPr="007869E8">
        <w:rPr>
          <w:rFonts w:ascii="Times New Roman" w:hAnsi="Times New Roman"/>
        </w:rPr>
        <w:t xml:space="preserve"> predpríprava pre </w:t>
      </w:r>
      <w:r w:rsidR="00856204">
        <w:rPr>
          <w:rFonts w:ascii="Times New Roman" w:hAnsi="Times New Roman"/>
        </w:rPr>
        <w:t>napojenie tribún</w:t>
      </w:r>
    </w:p>
    <w:p w14:paraId="4C09B44D" w14:textId="77777777" w:rsidR="00A55730" w:rsidRPr="007869E8" w:rsidRDefault="00C83691" w:rsidP="00885C24">
      <w:pPr>
        <w:pStyle w:val="Odsekzoznamu"/>
        <w:keepNext/>
        <w:widowControl/>
        <w:numPr>
          <w:ilvl w:val="0"/>
          <w:numId w:val="3"/>
        </w:numPr>
        <w:tabs>
          <w:tab w:val="clear" w:pos="567"/>
        </w:tabs>
        <w:overflowPunct/>
        <w:spacing w:line="240" w:lineRule="auto"/>
        <w:ind w:left="1134" w:hanging="357"/>
        <w:rPr>
          <w:rFonts w:ascii="Times New Roman" w:hAnsi="Times New Roman"/>
        </w:rPr>
      </w:pPr>
      <w:r w:rsidRPr="007869E8">
        <w:rPr>
          <w:rFonts w:ascii="Times New Roman" w:hAnsi="Times New Roman"/>
        </w:rPr>
        <w:t>v</w:t>
      </w:r>
      <w:r w:rsidR="009064FE" w:rsidRPr="007869E8">
        <w:rPr>
          <w:rFonts w:ascii="Times New Roman" w:hAnsi="Times New Roman"/>
        </w:rPr>
        <w:t>nútorné slaboprúdové rozvody-štruktúrovaná kabeláž</w:t>
      </w:r>
      <w:r w:rsidR="0092036E" w:rsidRPr="007869E8">
        <w:rPr>
          <w:rFonts w:ascii="Times New Roman" w:hAnsi="Times New Roman"/>
        </w:rPr>
        <w:t>.</w:t>
      </w:r>
    </w:p>
    <w:p w14:paraId="2B56BD06" w14:textId="77777777" w:rsidR="00127C2F" w:rsidRPr="007869E8" w:rsidRDefault="00127C2F" w:rsidP="00CD0C80">
      <w:pPr>
        <w:pStyle w:val="Nadpis2"/>
        <w:rPr>
          <w:rFonts w:ascii="Times New Roman" w:hAnsi="Times New Roman" w:cs="Times New Roman"/>
        </w:rPr>
      </w:pPr>
      <w:r w:rsidRPr="007869E8">
        <w:rPr>
          <w:rFonts w:ascii="Times New Roman" w:hAnsi="Times New Roman" w:cs="Times New Roman"/>
        </w:rPr>
        <w:t>Projektové PODKLADY</w:t>
      </w:r>
    </w:p>
    <w:p w14:paraId="399E5ADC" w14:textId="77777777" w:rsidR="000F5E6F" w:rsidRPr="007869E8" w:rsidRDefault="000F5E6F" w:rsidP="000F5E6F">
      <w:pPr>
        <w:keepNext/>
        <w:spacing w:before="120" w:after="240" w:line="240" w:lineRule="auto"/>
        <w:ind w:firstLine="567"/>
        <w:rPr>
          <w:rFonts w:ascii="Times New Roman" w:hAnsi="Times New Roman"/>
          <w:szCs w:val="20"/>
        </w:rPr>
      </w:pPr>
      <w:r w:rsidRPr="007869E8">
        <w:rPr>
          <w:rFonts w:ascii="Times New Roman" w:hAnsi="Times New Roman"/>
          <w:szCs w:val="20"/>
        </w:rPr>
        <w:t>Podklady pre spracovanie projektu boli vypracované na základe podkladov poskytnutých od investora a jednotlivých profesií:</w:t>
      </w:r>
    </w:p>
    <w:p w14:paraId="0B106EEF" w14:textId="77777777" w:rsidR="00FA4581" w:rsidRPr="007869E8" w:rsidRDefault="000F5E6F" w:rsidP="00FA4581">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Architektúra – Stavebné výkresy pôdorys objektu</w:t>
      </w:r>
    </w:p>
    <w:p w14:paraId="3D097551" w14:textId="77777777" w:rsidR="000F5E6F" w:rsidRPr="007869E8" w:rsidRDefault="000F5E6F" w:rsidP="000F5E6F">
      <w:pPr>
        <w:widowControl/>
        <w:numPr>
          <w:ilvl w:val="0"/>
          <w:numId w:val="4"/>
        </w:numPr>
        <w:tabs>
          <w:tab w:val="clear" w:pos="567"/>
        </w:tabs>
        <w:overflowPunct/>
        <w:autoSpaceDE/>
        <w:autoSpaceDN/>
        <w:adjustRightInd/>
        <w:spacing w:line="240" w:lineRule="auto"/>
        <w:ind w:left="1134"/>
        <w:rPr>
          <w:rFonts w:ascii="Times New Roman" w:hAnsi="Times New Roman"/>
          <w:szCs w:val="20"/>
        </w:rPr>
      </w:pPr>
      <w:r w:rsidRPr="007869E8">
        <w:rPr>
          <w:rFonts w:ascii="Times New Roman" w:hAnsi="Times New Roman"/>
          <w:szCs w:val="20"/>
        </w:rPr>
        <w:t>Popis požiadaviek od investora.</w:t>
      </w:r>
    </w:p>
    <w:p w14:paraId="2EE67C8B" w14:textId="77777777" w:rsidR="000F5E6F" w:rsidRPr="007869E8" w:rsidRDefault="000F5E6F" w:rsidP="000F5E6F">
      <w:pPr>
        <w:keepNext/>
        <w:spacing w:before="120" w:after="240" w:line="240" w:lineRule="auto"/>
        <w:ind w:firstLine="567"/>
        <w:rPr>
          <w:rFonts w:ascii="Times New Roman" w:hAnsi="Times New Roman"/>
          <w:szCs w:val="20"/>
        </w:rPr>
      </w:pPr>
      <w:r w:rsidRPr="007869E8">
        <w:rPr>
          <w:rFonts w:ascii="Times New Roman" w:hAnsi="Times New Roman"/>
          <w:szCs w:val="20"/>
        </w:rPr>
        <w:t>Ďalšie poskytnuté podklady :</w:t>
      </w:r>
    </w:p>
    <w:p w14:paraId="5B44AB59" w14:textId="77777777" w:rsidR="000F5E6F" w:rsidRPr="007869E8" w:rsidRDefault="000F5E6F" w:rsidP="000F5E6F">
      <w:pPr>
        <w:keepNext/>
        <w:widowControl/>
        <w:numPr>
          <w:ilvl w:val="0"/>
          <w:numId w:val="5"/>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Vstupná konzultácia medzi objednávateľom a spracovateľom projektu,</w:t>
      </w:r>
    </w:p>
    <w:p w14:paraId="746E60C7" w14:textId="77777777" w:rsidR="000F5E6F" w:rsidRPr="007869E8" w:rsidRDefault="000F5E6F" w:rsidP="000F5E6F">
      <w:pPr>
        <w:widowControl/>
        <w:numPr>
          <w:ilvl w:val="0"/>
          <w:numId w:val="4"/>
        </w:numPr>
        <w:tabs>
          <w:tab w:val="clear" w:pos="567"/>
        </w:tabs>
        <w:overflowPunct/>
        <w:autoSpaceDE/>
        <w:autoSpaceDN/>
        <w:adjustRightInd/>
        <w:spacing w:line="240" w:lineRule="auto"/>
        <w:ind w:left="1134"/>
        <w:rPr>
          <w:rFonts w:ascii="Times New Roman" w:hAnsi="Times New Roman"/>
          <w:szCs w:val="20"/>
        </w:rPr>
      </w:pPr>
      <w:r w:rsidRPr="007869E8">
        <w:rPr>
          <w:rFonts w:ascii="Times New Roman" w:hAnsi="Times New Roman"/>
          <w:szCs w:val="20"/>
        </w:rPr>
        <w:t>Príslušné STN, vyhlášky a katalógy</w:t>
      </w:r>
      <w:bookmarkStart w:id="7" w:name="_Hlt454623391"/>
      <w:bookmarkEnd w:id="7"/>
      <w:r w:rsidRPr="007869E8">
        <w:rPr>
          <w:rFonts w:ascii="Times New Roman" w:hAnsi="Times New Roman"/>
          <w:szCs w:val="20"/>
        </w:rPr>
        <w:t>. investora.</w:t>
      </w:r>
    </w:p>
    <w:p w14:paraId="49839E44" w14:textId="77777777" w:rsidR="00CD0C80" w:rsidRPr="007869E8" w:rsidRDefault="00CD0C80" w:rsidP="00CD0C80">
      <w:pPr>
        <w:pStyle w:val="Nadpis1"/>
        <w:rPr>
          <w:rFonts w:ascii="Times New Roman" w:hAnsi="Times New Roman" w:cs="Times New Roman"/>
        </w:rPr>
      </w:pPr>
      <w:r w:rsidRPr="007869E8">
        <w:rPr>
          <w:rFonts w:ascii="Times New Roman" w:hAnsi="Times New Roman" w:cs="Times New Roman"/>
        </w:rPr>
        <w:t>ZÁKLADNÉ TECHNICKÉ ÚDAJE</w:t>
      </w:r>
    </w:p>
    <w:p w14:paraId="595B66CD" w14:textId="77777777" w:rsidR="00CD0C80" w:rsidRPr="007869E8" w:rsidRDefault="00CD0C80" w:rsidP="00885C24">
      <w:pPr>
        <w:pStyle w:val="Odsekzoznamu"/>
        <w:keepNext/>
        <w:keepLines/>
        <w:numPr>
          <w:ilvl w:val="0"/>
          <w:numId w:val="2"/>
        </w:numPr>
        <w:spacing w:before="200" w:after="120"/>
        <w:contextualSpacing w:val="0"/>
        <w:outlineLvl w:val="1"/>
        <w:rPr>
          <w:rFonts w:ascii="Times New Roman" w:eastAsiaTheme="majorEastAsia" w:hAnsi="Times New Roman"/>
          <w:b/>
          <w:bCs/>
          <w:caps/>
          <w:vanish/>
          <w:color w:val="000000" w:themeColor="text1"/>
          <w:szCs w:val="20"/>
          <w:lang w:eastAsia="en-US"/>
        </w:rPr>
      </w:pPr>
    </w:p>
    <w:p w14:paraId="2283A6FB" w14:textId="77777777" w:rsidR="00CD0C80" w:rsidRPr="007869E8" w:rsidRDefault="00CD0C80" w:rsidP="00C02A65">
      <w:pPr>
        <w:pStyle w:val="Nadpis2"/>
        <w:rPr>
          <w:rFonts w:ascii="Times New Roman" w:hAnsi="Times New Roman" w:cs="Times New Roman"/>
        </w:rPr>
      </w:pPr>
      <w:r w:rsidRPr="007869E8">
        <w:rPr>
          <w:rFonts w:ascii="Times New Roman" w:hAnsi="Times New Roman" w:cs="Times New Roman"/>
        </w:rPr>
        <w:t>PREDPISY A</w:t>
      </w:r>
      <w:r w:rsidR="00C02A65" w:rsidRPr="007869E8">
        <w:rPr>
          <w:rFonts w:ascii="Times New Roman" w:hAnsi="Times New Roman" w:cs="Times New Roman"/>
        </w:rPr>
        <w:t> </w:t>
      </w:r>
      <w:r w:rsidRPr="007869E8">
        <w:rPr>
          <w:rFonts w:ascii="Times New Roman" w:hAnsi="Times New Roman" w:cs="Times New Roman"/>
        </w:rPr>
        <w:t>NORMY</w:t>
      </w:r>
    </w:p>
    <w:p w14:paraId="0BFA4E52" w14:textId="56405039" w:rsidR="00C362E9" w:rsidRPr="00A05748" w:rsidRDefault="00C02A65" w:rsidP="00A05748">
      <w:pPr>
        <w:keepNext/>
        <w:spacing w:before="120" w:after="120" w:line="240" w:lineRule="auto"/>
        <w:rPr>
          <w:rStyle w:val="formtext"/>
          <w:rFonts w:ascii="Times New Roman" w:hAnsi="Times New Roman"/>
        </w:rPr>
      </w:pPr>
      <w:r w:rsidRPr="007869E8">
        <w:rPr>
          <w:rFonts w:ascii="Times New Roman" w:hAnsi="Times New Roman"/>
        </w:rPr>
        <w:t xml:space="preserve">Tento projekt vychádza  z </w:t>
      </w:r>
      <w:r w:rsidR="00856204">
        <w:rPr>
          <w:rFonts w:ascii="Times New Roman" w:hAnsi="Times New Roman"/>
        </w:rPr>
        <w:t>platných</w:t>
      </w:r>
      <w:r w:rsidRPr="007869E8">
        <w:rPr>
          <w:rFonts w:ascii="Times New Roman" w:hAnsi="Times New Roman"/>
        </w:rPr>
        <w:t xml:space="preserve"> noriem STN a EN predpisov pre vypracovanie</w:t>
      </w:r>
      <w:r w:rsidR="00A05748">
        <w:rPr>
          <w:rFonts w:ascii="Times New Roman" w:hAnsi="Times New Roman"/>
        </w:rPr>
        <w:t>.</w:t>
      </w:r>
    </w:p>
    <w:p w14:paraId="0C4C5B19" w14:textId="77777777" w:rsidR="00C02A65" w:rsidRPr="007869E8" w:rsidRDefault="00C02A65" w:rsidP="00C02A65">
      <w:pPr>
        <w:pStyle w:val="Nadpis2"/>
        <w:rPr>
          <w:rFonts w:ascii="Times New Roman" w:hAnsi="Times New Roman" w:cs="Times New Roman"/>
        </w:rPr>
      </w:pPr>
      <w:r w:rsidRPr="007869E8">
        <w:rPr>
          <w:rFonts w:ascii="Times New Roman" w:hAnsi="Times New Roman" w:cs="Times New Roman"/>
        </w:rPr>
        <w:t>NAPÄŤOVÁ SÚSTAVA A OCHRANNÉ OPATRENIE</w:t>
      </w:r>
    </w:p>
    <w:p w14:paraId="232C92BF" w14:textId="260906F6" w:rsidR="00DF0AC4" w:rsidRPr="007869E8" w:rsidRDefault="00312813" w:rsidP="00312813">
      <w:pPr>
        <w:keepNext/>
        <w:tabs>
          <w:tab w:val="left" w:pos="2977"/>
        </w:tabs>
        <w:spacing w:before="120" w:after="120" w:line="360" w:lineRule="auto"/>
        <w:rPr>
          <w:rFonts w:ascii="Times New Roman" w:hAnsi="Times New Roman"/>
          <w:noProof/>
          <w:szCs w:val="20"/>
        </w:rPr>
      </w:pPr>
      <w:r w:rsidRPr="007869E8">
        <w:rPr>
          <w:rFonts w:ascii="Times New Roman" w:hAnsi="Times New Roman"/>
          <w:b/>
          <w:noProof/>
          <w:snapToGrid w:val="0"/>
          <w:szCs w:val="20"/>
          <w:lang w:eastAsia="sk-SK"/>
        </w:rPr>
        <w:t>Rozvádzač R</w:t>
      </w:r>
      <w:r w:rsidR="00A05748">
        <w:rPr>
          <w:rFonts w:ascii="Times New Roman" w:hAnsi="Times New Roman"/>
          <w:b/>
          <w:noProof/>
          <w:snapToGrid w:val="0"/>
          <w:szCs w:val="20"/>
          <w:lang w:eastAsia="sk-SK"/>
        </w:rPr>
        <w:t>2</w:t>
      </w:r>
      <w:r w:rsidRPr="007869E8">
        <w:rPr>
          <w:rFonts w:ascii="Times New Roman" w:hAnsi="Times New Roman"/>
          <w:b/>
          <w:noProof/>
          <w:snapToGrid w:val="0"/>
          <w:szCs w:val="20"/>
          <w:lang w:eastAsia="sk-SK"/>
        </w:rPr>
        <w:t>:</w:t>
      </w:r>
      <w:r w:rsidRPr="007869E8">
        <w:rPr>
          <w:rFonts w:ascii="Times New Roman" w:hAnsi="Times New Roman"/>
          <w:noProof/>
          <w:snapToGrid w:val="0"/>
          <w:szCs w:val="20"/>
          <w:lang w:eastAsia="sk-SK"/>
        </w:rPr>
        <w:tab/>
      </w:r>
      <w:r w:rsidR="00DF0AC4" w:rsidRPr="007869E8">
        <w:rPr>
          <w:rFonts w:ascii="Times New Roman" w:hAnsi="Times New Roman"/>
          <w:noProof/>
          <w:szCs w:val="20"/>
        </w:rPr>
        <w:t>3/NPE AC, ~50Hz, 400/230V/  TN-C</w:t>
      </w:r>
    </w:p>
    <w:p w14:paraId="684F763E" w14:textId="46C25C42" w:rsidR="00312813" w:rsidRPr="007869E8" w:rsidRDefault="00A05748" w:rsidP="00312813">
      <w:pPr>
        <w:keepNext/>
        <w:tabs>
          <w:tab w:val="left" w:pos="2977"/>
        </w:tabs>
        <w:spacing w:before="120" w:after="120" w:line="360" w:lineRule="auto"/>
        <w:rPr>
          <w:rFonts w:ascii="Times New Roman" w:hAnsi="Times New Roman"/>
          <w:noProof/>
          <w:szCs w:val="20"/>
        </w:rPr>
      </w:pPr>
      <w:r w:rsidRPr="007869E8">
        <w:rPr>
          <w:rFonts w:ascii="Times New Roman" w:hAnsi="Times New Roman"/>
          <w:b/>
          <w:noProof/>
          <w:snapToGrid w:val="0"/>
          <w:szCs w:val="20"/>
          <w:lang w:eastAsia="sk-SK"/>
        </w:rPr>
        <w:t>Rozvádzač R</w:t>
      </w:r>
      <w:r>
        <w:rPr>
          <w:rFonts w:ascii="Times New Roman" w:hAnsi="Times New Roman"/>
          <w:b/>
          <w:noProof/>
          <w:snapToGrid w:val="0"/>
          <w:szCs w:val="20"/>
          <w:lang w:eastAsia="sk-SK"/>
        </w:rPr>
        <w:t>-TRIB</w:t>
      </w:r>
      <w:r w:rsidRPr="007869E8">
        <w:rPr>
          <w:rFonts w:ascii="Times New Roman" w:hAnsi="Times New Roman"/>
          <w:b/>
          <w:noProof/>
          <w:snapToGrid w:val="0"/>
          <w:szCs w:val="20"/>
          <w:lang w:eastAsia="sk-SK"/>
        </w:rPr>
        <w:t>:</w:t>
      </w:r>
      <w:r w:rsidR="00DF0AC4" w:rsidRPr="007869E8">
        <w:rPr>
          <w:rFonts w:ascii="Times New Roman" w:hAnsi="Times New Roman"/>
          <w:noProof/>
          <w:szCs w:val="20"/>
        </w:rPr>
        <w:tab/>
        <w:t>3/N/PE AC, ~50Hz, 400/230V/  TN-</w:t>
      </w:r>
      <w:r>
        <w:rPr>
          <w:rFonts w:ascii="Times New Roman" w:hAnsi="Times New Roman"/>
          <w:noProof/>
          <w:szCs w:val="20"/>
        </w:rPr>
        <w:t>C-</w:t>
      </w:r>
      <w:r w:rsidR="00DF0AC4" w:rsidRPr="007869E8">
        <w:rPr>
          <w:rFonts w:ascii="Times New Roman" w:hAnsi="Times New Roman"/>
          <w:noProof/>
          <w:szCs w:val="20"/>
        </w:rPr>
        <w:t>S</w:t>
      </w:r>
    </w:p>
    <w:p w14:paraId="4B781026" w14:textId="25F0BC26" w:rsidR="00C02A65" w:rsidRPr="007869E8" w:rsidRDefault="00A05748" w:rsidP="00C02A65">
      <w:pPr>
        <w:keepNext/>
        <w:tabs>
          <w:tab w:val="left" w:pos="2977"/>
        </w:tabs>
        <w:spacing w:before="120" w:after="120" w:line="360" w:lineRule="auto"/>
        <w:rPr>
          <w:rFonts w:ascii="Times New Roman" w:hAnsi="Times New Roman"/>
          <w:noProof/>
          <w:szCs w:val="20"/>
        </w:rPr>
      </w:pPr>
      <w:r>
        <w:rPr>
          <w:rFonts w:ascii="Times New Roman" w:hAnsi="Times New Roman"/>
          <w:b/>
          <w:noProof/>
          <w:szCs w:val="20"/>
        </w:rPr>
        <w:t>Z</w:t>
      </w:r>
      <w:r w:rsidR="00C02A65" w:rsidRPr="007869E8">
        <w:rPr>
          <w:rFonts w:ascii="Times New Roman" w:hAnsi="Times New Roman"/>
          <w:b/>
          <w:noProof/>
          <w:szCs w:val="20"/>
        </w:rPr>
        <w:t>ásuvky</w:t>
      </w:r>
      <w:r>
        <w:rPr>
          <w:rFonts w:ascii="Times New Roman" w:hAnsi="Times New Roman"/>
          <w:b/>
          <w:noProof/>
          <w:szCs w:val="20"/>
        </w:rPr>
        <w:t xml:space="preserve"> a vývody</w:t>
      </w:r>
      <w:r w:rsidR="00C02A65" w:rsidRPr="007869E8">
        <w:rPr>
          <w:rFonts w:ascii="Times New Roman" w:hAnsi="Times New Roman"/>
          <w:b/>
          <w:noProof/>
          <w:szCs w:val="20"/>
        </w:rPr>
        <w:t>:</w:t>
      </w:r>
      <w:r w:rsidR="00C02A65" w:rsidRPr="007869E8">
        <w:rPr>
          <w:rFonts w:ascii="Times New Roman" w:hAnsi="Times New Roman"/>
          <w:b/>
          <w:noProof/>
          <w:szCs w:val="20"/>
        </w:rPr>
        <w:tab/>
      </w:r>
      <w:r w:rsidR="00C02A65" w:rsidRPr="007869E8">
        <w:rPr>
          <w:rFonts w:ascii="Times New Roman" w:hAnsi="Times New Roman"/>
          <w:noProof/>
          <w:szCs w:val="20"/>
        </w:rPr>
        <w:t>3/N/PE AC, ~50Hz, 400/230V/ TN-S</w:t>
      </w:r>
    </w:p>
    <w:p w14:paraId="581063A9" w14:textId="77777777" w:rsidR="00C02A65" w:rsidRPr="007869E8" w:rsidRDefault="00C02A65" w:rsidP="0028665F">
      <w:pPr>
        <w:keepNext/>
        <w:tabs>
          <w:tab w:val="clear" w:pos="567"/>
          <w:tab w:val="left" w:pos="2977"/>
        </w:tabs>
        <w:spacing w:before="120" w:after="120" w:line="360" w:lineRule="auto"/>
        <w:rPr>
          <w:rFonts w:ascii="Times New Roman" w:hAnsi="Times New Roman"/>
          <w:noProof/>
          <w:szCs w:val="20"/>
        </w:rPr>
      </w:pPr>
      <w:r w:rsidRPr="007869E8">
        <w:rPr>
          <w:rFonts w:ascii="Times New Roman" w:hAnsi="Times New Roman"/>
          <w:noProof/>
          <w:szCs w:val="20"/>
        </w:rPr>
        <w:tab/>
        <w:t>1/N/PE AC, ~50Hz, 230V/TN-S</w:t>
      </w:r>
    </w:p>
    <w:p w14:paraId="07CC2CC7" w14:textId="77777777" w:rsidR="00C02A65" w:rsidRPr="007869E8" w:rsidRDefault="00C02A65" w:rsidP="00C02A65">
      <w:pPr>
        <w:tabs>
          <w:tab w:val="left" w:pos="2977"/>
        </w:tabs>
        <w:spacing w:before="120" w:line="240" w:lineRule="auto"/>
        <w:rPr>
          <w:rFonts w:ascii="Times New Roman" w:hAnsi="Times New Roman"/>
          <w:noProof/>
          <w:szCs w:val="20"/>
        </w:rPr>
      </w:pPr>
      <w:r w:rsidRPr="007869E8">
        <w:rPr>
          <w:rFonts w:ascii="Times New Roman" w:hAnsi="Times New Roman"/>
          <w:b/>
          <w:noProof/>
          <w:snapToGrid w:val="0"/>
          <w:szCs w:val="20"/>
          <w:lang w:eastAsia="sk-SK"/>
        </w:rPr>
        <w:t>Rozvádzač RACK:</w:t>
      </w:r>
      <w:r w:rsidRPr="007869E8">
        <w:rPr>
          <w:rFonts w:ascii="Times New Roman" w:hAnsi="Times New Roman"/>
          <w:noProof/>
          <w:szCs w:val="20"/>
        </w:rPr>
        <w:tab/>
        <w:t>2</w:t>
      </w:r>
      <w:r w:rsidR="00C362E9" w:rsidRPr="007869E8">
        <w:rPr>
          <w:rFonts w:ascii="Times New Roman" w:hAnsi="Times New Roman"/>
          <w:noProof/>
          <w:szCs w:val="20"/>
        </w:rPr>
        <w:t>/DC 12/24</w:t>
      </w:r>
      <w:r w:rsidRPr="007869E8">
        <w:rPr>
          <w:rFonts w:ascii="Times New Roman" w:hAnsi="Times New Roman"/>
          <w:noProof/>
          <w:szCs w:val="20"/>
        </w:rPr>
        <w:t>V, 1/N/PE AC, ~50Hz, 230V/TN-S</w:t>
      </w:r>
    </w:p>
    <w:p w14:paraId="3EDE94BA" w14:textId="77777777" w:rsidR="00C02A65" w:rsidRPr="007869E8" w:rsidRDefault="00C02A65" w:rsidP="00C02A65">
      <w:pPr>
        <w:keepNext/>
        <w:spacing w:before="120" w:after="120" w:line="360" w:lineRule="auto"/>
        <w:rPr>
          <w:rFonts w:ascii="Times New Roman" w:hAnsi="Times New Roman"/>
          <w:b/>
          <w:szCs w:val="20"/>
        </w:rPr>
      </w:pPr>
      <w:r w:rsidRPr="007869E8">
        <w:rPr>
          <w:rFonts w:ascii="Times New Roman" w:hAnsi="Times New Roman"/>
          <w:b/>
          <w:szCs w:val="20"/>
        </w:rPr>
        <w:t>Ochranné opatrenie v zmysle STN 33 2000-4-41:</w:t>
      </w:r>
      <w:r w:rsidRPr="007869E8">
        <w:rPr>
          <w:rFonts w:ascii="Times New Roman" w:hAnsi="Times New Roman"/>
          <w:b/>
          <w:noProof/>
          <w:color w:val="0687C4"/>
          <w:sz w:val="24"/>
        </w:rPr>
        <w:t xml:space="preserve"> </w:t>
      </w:r>
    </w:p>
    <w:p w14:paraId="7BFC7384" w14:textId="77777777" w:rsidR="00C02A65" w:rsidRPr="007869E8" w:rsidRDefault="00C02A65" w:rsidP="00C02A65">
      <w:pPr>
        <w:keepNext/>
        <w:spacing w:before="120" w:after="120" w:line="240" w:lineRule="auto"/>
        <w:rPr>
          <w:rFonts w:ascii="Times New Roman" w:hAnsi="Times New Roman"/>
          <w:szCs w:val="20"/>
        </w:rPr>
      </w:pPr>
      <w:r w:rsidRPr="007869E8">
        <w:rPr>
          <w:rFonts w:ascii="Times New Roman" w:hAnsi="Times New Roman"/>
          <w:szCs w:val="20"/>
        </w:rPr>
        <w:t>1.) Požiadavky na základnú ochranu (ochranu pred priamym dotykom) v zmysle: čl.411.2 (STN 33 2000-4-41):</w:t>
      </w:r>
    </w:p>
    <w:p w14:paraId="1EE887E4" w14:textId="77777777" w:rsidR="00C02A65" w:rsidRPr="007869E8" w:rsidRDefault="00C02A65" w:rsidP="00885C24">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Základná izolácia živých častí čl.A1</w:t>
      </w:r>
    </w:p>
    <w:p w14:paraId="59B1EFE5" w14:textId="77777777" w:rsidR="00C02A65" w:rsidRPr="007869E8" w:rsidRDefault="00C02A65" w:rsidP="00885C24">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Zábranami alebo krytmi čl.A2</w:t>
      </w:r>
    </w:p>
    <w:p w14:paraId="1A4D1BA1" w14:textId="77777777" w:rsidR="00C02A65" w:rsidRPr="007869E8" w:rsidRDefault="00C02A65" w:rsidP="00885C24">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Prekážkami  čl.B2</w:t>
      </w:r>
    </w:p>
    <w:p w14:paraId="1B29B77F" w14:textId="77777777" w:rsidR="00C02A65" w:rsidRPr="007869E8" w:rsidRDefault="00C02A65" w:rsidP="00885C24">
      <w:pPr>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Umiestnením mimo dosah čl.B3</w:t>
      </w:r>
    </w:p>
    <w:p w14:paraId="2A714BF8" w14:textId="77777777" w:rsidR="00C02A65" w:rsidRPr="007869E8" w:rsidRDefault="00C02A65" w:rsidP="00C02A65">
      <w:pPr>
        <w:keepNext/>
        <w:spacing w:before="120" w:after="120" w:line="240" w:lineRule="auto"/>
        <w:rPr>
          <w:rFonts w:ascii="Times New Roman" w:hAnsi="Times New Roman"/>
          <w:szCs w:val="20"/>
        </w:rPr>
      </w:pPr>
      <w:r w:rsidRPr="007869E8">
        <w:rPr>
          <w:rFonts w:ascii="Times New Roman" w:hAnsi="Times New Roman"/>
          <w:szCs w:val="20"/>
        </w:rPr>
        <w:t>2.) Požiadavky na ochranu pri poruche (ochranu pred nepriamym dotykom) v zmysle čl.411.3  (STN 33 2000-4-41):</w:t>
      </w:r>
    </w:p>
    <w:p w14:paraId="577C31D9" w14:textId="77777777" w:rsidR="00C02A65" w:rsidRPr="007869E8" w:rsidRDefault="00C02A65" w:rsidP="00885C24">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Ochranné uzemnenie a ochranné pospájanie čl.411.3.1</w:t>
      </w:r>
    </w:p>
    <w:p w14:paraId="529139FB" w14:textId="77777777" w:rsidR="00C02A65" w:rsidRPr="007869E8" w:rsidRDefault="00C02A65" w:rsidP="00885C24">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Samočinné odpojenie pri poruche čl.411.3.2</w:t>
      </w:r>
    </w:p>
    <w:p w14:paraId="286A3E75" w14:textId="77777777" w:rsidR="00C02A65" w:rsidRPr="007869E8" w:rsidRDefault="00C02A65" w:rsidP="00885C24">
      <w:pPr>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Doplnková ochrana prúdovými chráničmi čl.411.3.3</w:t>
      </w:r>
    </w:p>
    <w:p w14:paraId="0EEAD40A" w14:textId="77777777" w:rsidR="00C02A65" w:rsidRPr="007869E8" w:rsidRDefault="00C02A65" w:rsidP="00C02A65">
      <w:pPr>
        <w:keepNext/>
        <w:spacing w:before="120" w:after="120" w:line="240" w:lineRule="auto"/>
        <w:rPr>
          <w:rFonts w:ascii="Times New Roman" w:hAnsi="Times New Roman"/>
          <w:szCs w:val="20"/>
        </w:rPr>
      </w:pPr>
      <w:r w:rsidRPr="007869E8">
        <w:rPr>
          <w:rFonts w:ascii="Times New Roman" w:hAnsi="Times New Roman"/>
          <w:szCs w:val="20"/>
        </w:rPr>
        <w:t>3.) Malé napätie SELV a PELV v zmysle čl.414  (STN 33 2000-4-41)</w:t>
      </w:r>
    </w:p>
    <w:p w14:paraId="61D54CB0" w14:textId="77777777" w:rsidR="00C02A65" w:rsidRPr="007869E8" w:rsidRDefault="00C02A65" w:rsidP="00C02A65">
      <w:pPr>
        <w:keepNext/>
        <w:spacing w:before="120" w:after="120" w:line="240" w:lineRule="auto"/>
        <w:rPr>
          <w:rFonts w:ascii="Times New Roman" w:hAnsi="Times New Roman"/>
          <w:szCs w:val="20"/>
        </w:rPr>
      </w:pPr>
      <w:r w:rsidRPr="007869E8">
        <w:rPr>
          <w:rFonts w:ascii="Times New Roman" w:hAnsi="Times New Roman"/>
          <w:szCs w:val="20"/>
        </w:rPr>
        <w:t>4.) Doplnková ochrana zmysle čl. 415 (STN 33 2000-4-41):</w:t>
      </w:r>
    </w:p>
    <w:p w14:paraId="4EEBD999" w14:textId="77777777" w:rsidR="00C02A65" w:rsidRPr="007869E8" w:rsidRDefault="00C02A65" w:rsidP="00885C24">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Doplnková ochrana: prúdové chrániče (RCD) čl.415.1</w:t>
      </w:r>
    </w:p>
    <w:p w14:paraId="49079E5E" w14:textId="77777777" w:rsidR="00C02A65" w:rsidRPr="007869E8" w:rsidRDefault="00C02A65" w:rsidP="00885C24">
      <w:pPr>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Doplnková ochrana: doplnkové ochranné pospájanie čl.415.2</w:t>
      </w:r>
    </w:p>
    <w:p w14:paraId="4453698B" w14:textId="77777777" w:rsidR="00C02A65" w:rsidRPr="007869E8" w:rsidRDefault="00C02A65" w:rsidP="0028665F">
      <w:pPr>
        <w:pStyle w:val="Nadpis2"/>
        <w:rPr>
          <w:rFonts w:ascii="Times New Roman" w:hAnsi="Times New Roman" w:cs="Times New Roman"/>
        </w:rPr>
      </w:pPr>
      <w:r w:rsidRPr="007869E8">
        <w:rPr>
          <w:rFonts w:ascii="Times New Roman" w:hAnsi="Times New Roman" w:cs="Times New Roman"/>
        </w:rPr>
        <w:t>OCHRANA PRED ÚRAZOM ELEKTRICKÝM PRÚDOM</w:t>
      </w:r>
    </w:p>
    <w:p w14:paraId="4F04DAD4" w14:textId="77777777" w:rsidR="00C02A65" w:rsidRPr="007869E8" w:rsidRDefault="00C02A65" w:rsidP="00C02A65">
      <w:pPr>
        <w:spacing w:before="120" w:after="240" w:line="240" w:lineRule="auto"/>
        <w:ind w:firstLine="567"/>
        <w:rPr>
          <w:rFonts w:ascii="Times New Roman" w:hAnsi="Times New Roman"/>
          <w:szCs w:val="20"/>
        </w:rPr>
      </w:pPr>
      <w:r w:rsidRPr="007869E8">
        <w:rPr>
          <w:rFonts w:ascii="Times New Roman" w:hAnsi="Times New Roman"/>
          <w:szCs w:val="20"/>
        </w:rPr>
        <w:t>Ochrana pred úrazom el. prúdom pri poruche bude v zmysle STN prevádzkovaná samočinným odpojením od napájania, hlavným a doplnkovým pospájaním. Projekcia ochranného vodiča (PE) bude zodpovedať prierezu napájacích káblov v zmysle STN 33 2000-1, 3, 4-41, 5-54, 6. Ochrana pred úrazom el. prúdom za normálnej prevádzky bude v zmysle STN 33 2000-1, 3, 4-41, 5-54, 6 izolovaním živých častí, krytmi, zábranami a pre vybrané priestory a zariadenia doplnková ochrana prúdovými chráničmi. Doplnková ochrana prúdovými chráničmi bude na zásuvkové okruhy a pevné vývody v kúpeľni a zásuvkové okruhy pre vonkajšie priestory a všetky ostatné priestory kde sú zásuvky určené pre používanie laikmi do 20A.</w:t>
      </w:r>
    </w:p>
    <w:p w14:paraId="084BCEFC" w14:textId="77777777" w:rsidR="00C02A65" w:rsidRPr="007869E8" w:rsidRDefault="00C02A65" w:rsidP="0028665F">
      <w:pPr>
        <w:pStyle w:val="Nadpis2"/>
        <w:rPr>
          <w:rFonts w:ascii="Times New Roman" w:hAnsi="Times New Roman" w:cs="Times New Roman"/>
        </w:rPr>
      </w:pPr>
      <w:r w:rsidRPr="007869E8">
        <w:rPr>
          <w:rFonts w:ascii="Times New Roman" w:hAnsi="Times New Roman" w:cs="Times New Roman"/>
        </w:rPr>
        <w:t>OCHRANA PROTI VZNIKNUTÉMU PREPÄTIU</w:t>
      </w:r>
    </w:p>
    <w:p w14:paraId="5F505676" w14:textId="77777777" w:rsidR="00432260" w:rsidRPr="007869E8" w:rsidRDefault="00432260" w:rsidP="00432260">
      <w:pPr>
        <w:keepNext/>
        <w:spacing w:before="120" w:after="240" w:line="240" w:lineRule="auto"/>
        <w:ind w:firstLine="567"/>
        <w:rPr>
          <w:rFonts w:ascii="Times New Roman" w:hAnsi="Times New Roman"/>
          <w:szCs w:val="20"/>
        </w:rPr>
      </w:pPr>
      <w:r w:rsidRPr="007869E8">
        <w:rPr>
          <w:rFonts w:ascii="Times New Roman" w:hAnsi="Times New Roman"/>
          <w:szCs w:val="20"/>
        </w:rPr>
        <w:t>Ochrana proti prepätiu v objekte bude v hlavnom rozvádzači</w:t>
      </w:r>
      <w:r w:rsidR="00EE6270" w:rsidRPr="007869E8">
        <w:rPr>
          <w:rFonts w:ascii="Times New Roman" w:hAnsi="Times New Roman"/>
          <w:szCs w:val="20"/>
        </w:rPr>
        <w:t xml:space="preserve"> RH a v rozvádzači RS</w:t>
      </w:r>
      <w:r w:rsidRPr="007869E8">
        <w:rPr>
          <w:rFonts w:ascii="Times New Roman" w:hAnsi="Times New Roman"/>
          <w:szCs w:val="20"/>
        </w:rPr>
        <w:t>. Budú navrhnuté zvodiče bleskového prúdu a prepätia triedy I,II a III. Prierez pripojovacích vodičov v zmysle STN 33 2000-5-52:</w:t>
      </w:r>
      <w:r w:rsidR="002F529D" w:rsidRPr="007869E8">
        <w:rPr>
          <w:rFonts w:ascii="Times New Roman" w:hAnsi="Times New Roman"/>
          <w:szCs w:val="20"/>
        </w:rPr>
        <w:t>2012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3391"/>
        <w:gridCol w:w="3405"/>
      </w:tblGrid>
      <w:tr w:rsidR="00C02A65" w:rsidRPr="007869E8" w14:paraId="36CA9B17" w14:textId="77777777" w:rsidTr="00C02A65">
        <w:tc>
          <w:tcPr>
            <w:tcW w:w="3398" w:type="dxa"/>
            <w:tcBorders>
              <w:top w:val="single" w:sz="4" w:space="0" w:color="auto"/>
              <w:left w:val="single" w:sz="4" w:space="0" w:color="auto"/>
              <w:bottom w:val="single" w:sz="4" w:space="0" w:color="auto"/>
              <w:right w:val="single" w:sz="4" w:space="0" w:color="auto"/>
            </w:tcBorders>
            <w:vAlign w:val="center"/>
            <w:hideMark/>
          </w:tcPr>
          <w:p w14:paraId="2811E08F" w14:textId="77777777" w:rsidR="00C02A65" w:rsidRPr="007869E8" w:rsidRDefault="00C02A65" w:rsidP="00C02A65">
            <w:pPr>
              <w:keepNext/>
              <w:spacing w:line="240" w:lineRule="auto"/>
              <w:jc w:val="center"/>
              <w:rPr>
                <w:rFonts w:ascii="Times New Roman" w:hAnsi="Times New Roman"/>
                <w:b/>
                <w:bCs/>
                <w:szCs w:val="20"/>
              </w:rPr>
            </w:pPr>
            <w:r w:rsidRPr="007869E8">
              <w:rPr>
                <w:rFonts w:ascii="Times New Roman" w:hAnsi="Times New Roman"/>
                <w:b/>
                <w:bCs/>
                <w:szCs w:val="20"/>
              </w:rPr>
              <w:t>Typ prepäťovej ochrany</w:t>
            </w:r>
          </w:p>
        </w:tc>
        <w:tc>
          <w:tcPr>
            <w:tcW w:w="3391" w:type="dxa"/>
            <w:tcBorders>
              <w:top w:val="single" w:sz="4" w:space="0" w:color="auto"/>
              <w:left w:val="single" w:sz="4" w:space="0" w:color="auto"/>
              <w:bottom w:val="single" w:sz="4" w:space="0" w:color="auto"/>
              <w:right w:val="single" w:sz="4" w:space="0" w:color="auto"/>
            </w:tcBorders>
            <w:vAlign w:val="center"/>
            <w:hideMark/>
          </w:tcPr>
          <w:p w14:paraId="50E092CF" w14:textId="77777777" w:rsidR="00C02A65" w:rsidRPr="007869E8" w:rsidRDefault="00C02A65" w:rsidP="00C02A65">
            <w:pPr>
              <w:keepNext/>
              <w:spacing w:line="240" w:lineRule="auto"/>
              <w:jc w:val="center"/>
              <w:rPr>
                <w:rFonts w:ascii="Times New Roman" w:hAnsi="Times New Roman"/>
                <w:b/>
                <w:bCs/>
                <w:szCs w:val="20"/>
              </w:rPr>
            </w:pPr>
            <w:r w:rsidRPr="007869E8">
              <w:rPr>
                <w:rFonts w:ascii="Times New Roman" w:hAnsi="Times New Roman"/>
                <w:b/>
                <w:bCs/>
                <w:szCs w:val="20"/>
              </w:rPr>
              <w:t>Prierez vodičov vedenia</w:t>
            </w:r>
          </w:p>
        </w:tc>
        <w:tc>
          <w:tcPr>
            <w:tcW w:w="3405" w:type="dxa"/>
            <w:tcBorders>
              <w:top w:val="single" w:sz="4" w:space="0" w:color="auto"/>
              <w:left w:val="single" w:sz="4" w:space="0" w:color="auto"/>
              <w:bottom w:val="single" w:sz="4" w:space="0" w:color="auto"/>
              <w:right w:val="single" w:sz="4" w:space="0" w:color="auto"/>
            </w:tcBorders>
            <w:hideMark/>
          </w:tcPr>
          <w:p w14:paraId="526CE644" w14:textId="77777777" w:rsidR="00C02A65" w:rsidRPr="007869E8" w:rsidRDefault="00C02A65" w:rsidP="00C02A65">
            <w:pPr>
              <w:keepNext/>
              <w:spacing w:line="240" w:lineRule="auto"/>
              <w:jc w:val="center"/>
              <w:rPr>
                <w:rFonts w:ascii="Times New Roman" w:hAnsi="Times New Roman"/>
                <w:b/>
                <w:bCs/>
                <w:szCs w:val="20"/>
              </w:rPr>
            </w:pPr>
            <w:r w:rsidRPr="007869E8">
              <w:rPr>
                <w:rFonts w:ascii="Times New Roman" w:hAnsi="Times New Roman"/>
                <w:b/>
                <w:bCs/>
                <w:szCs w:val="20"/>
              </w:rPr>
              <w:t>Minimálny prierez pripojovacích vodičov</w:t>
            </w:r>
          </w:p>
        </w:tc>
      </w:tr>
      <w:tr w:rsidR="00BD7654" w:rsidRPr="007869E8" w14:paraId="1F575FBA" w14:textId="77777777" w:rsidTr="00C02A65">
        <w:tc>
          <w:tcPr>
            <w:tcW w:w="3398" w:type="dxa"/>
            <w:tcBorders>
              <w:top w:val="single" w:sz="4" w:space="0" w:color="auto"/>
              <w:left w:val="single" w:sz="4" w:space="0" w:color="auto"/>
              <w:bottom w:val="single" w:sz="4" w:space="0" w:color="auto"/>
              <w:right w:val="single" w:sz="4" w:space="0" w:color="auto"/>
            </w:tcBorders>
            <w:hideMark/>
          </w:tcPr>
          <w:p w14:paraId="15AC99C6" w14:textId="77777777" w:rsidR="00BD7654" w:rsidRPr="007869E8" w:rsidRDefault="00BD7654" w:rsidP="00BD7654">
            <w:pPr>
              <w:keepNext/>
              <w:spacing w:line="240" w:lineRule="auto"/>
              <w:jc w:val="center"/>
              <w:rPr>
                <w:rFonts w:ascii="Times New Roman" w:hAnsi="Times New Roman"/>
                <w:bCs/>
                <w:szCs w:val="20"/>
              </w:rPr>
            </w:pPr>
            <w:r w:rsidRPr="007869E8">
              <w:rPr>
                <w:rFonts w:ascii="Times New Roman" w:hAnsi="Times New Roman"/>
                <w:bCs/>
                <w:szCs w:val="20"/>
              </w:rPr>
              <w:t>T1, T1 + TII</w:t>
            </w:r>
          </w:p>
        </w:tc>
        <w:tc>
          <w:tcPr>
            <w:tcW w:w="3391" w:type="dxa"/>
            <w:tcBorders>
              <w:top w:val="single" w:sz="4" w:space="0" w:color="auto"/>
              <w:left w:val="single" w:sz="4" w:space="0" w:color="auto"/>
              <w:bottom w:val="single" w:sz="4" w:space="0" w:color="auto"/>
              <w:right w:val="single" w:sz="4" w:space="0" w:color="auto"/>
            </w:tcBorders>
            <w:hideMark/>
          </w:tcPr>
          <w:p w14:paraId="1994014C" w14:textId="77777777" w:rsidR="00BD7654" w:rsidRPr="007869E8" w:rsidRDefault="00BD7654" w:rsidP="00BD7654">
            <w:pPr>
              <w:keepNext/>
              <w:spacing w:line="240" w:lineRule="auto"/>
              <w:jc w:val="center"/>
              <w:rPr>
                <w:rFonts w:ascii="Times New Roman" w:hAnsi="Times New Roman"/>
                <w:bCs/>
                <w:szCs w:val="20"/>
              </w:rPr>
            </w:pPr>
            <w:r w:rsidRPr="007869E8">
              <w:rPr>
                <w:rFonts w:ascii="Times New Roman" w:hAnsi="Times New Roman"/>
                <w:bCs/>
                <w:szCs w:val="20"/>
              </w:rPr>
              <w:t>všetky</w:t>
            </w:r>
          </w:p>
        </w:tc>
        <w:tc>
          <w:tcPr>
            <w:tcW w:w="3405" w:type="dxa"/>
            <w:tcBorders>
              <w:top w:val="single" w:sz="4" w:space="0" w:color="auto"/>
              <w:left w:val="single" w:sz="4" w:space="0" w:color="auto"/>
              <w:bottom w:val="single" w:sz="4" w:space="0" w:color="auto"/>
              <w:right w:val="single" w:sz="4" w:space="0" w:color="auto"/>
            </w:tcBorders>
            <w:hideMark/>
          </w:tcPr>
          <w:p w14:paraId="5E027535" w14:textId="77777777" w:rsidR="00BD7654" w:rsidRPr="007869E8" w:rsidRDefault="00BD7654" w:rsidP="00BD7654">
            <w:pPr>
              <w:keepNext/>
              <w:spacing w:line="240" w:lineRule="auto"/>
              <w:jc w:val="center"/>
              <w:rPr>
                <w:rFonts w:ascii="Times New Roman" w:hAnsi="Times New Roman"/>
                <w:bCs/>
                <w:szCs w:val="20"/>
              </w:rPr>
            </w:pPr>
            <w:r w:rsidRPr="007869E8">
              <w:rPr>
                <w:rFonts w:ascii="Times New Roman" w:hAnsi="Times New Roman"/>
                <w:bCs/>
                <w:szCs w:val="20"/>
              </w:rPr>
              <w:t>16 mm</w:t>
            </w:r>
            <w:r w:rsidRPr="007869E8">
              <w:rPr>
                <w:rFonts w:ascii="Times New Roman" w:hAnsi="Times New Roman"/>
                <w:bCs/>
                <w:szCs w:val="20"/>
                <w:vertAlign w:val="superscript"/>
              </w:rPr>
              <w:t>2</w:t>
            </w:r>
            <w:r w:rsidRPr="007869E8">
              <w:rPr>
                <w:rFonts w:ascii="Times New Roman" w:hAnsi="Times New Roman"/>
                <w:bCs/>
                <w:szCs w:val="20"/>
              </w:rPr>
              <w:t xml:space="preserve"> Cu</w:t>
            </w:r>
          </w:p>
        </w:tc>
      </w:tr>
      <w:tr w:rsidR="00BD7654" w:rsidRPr="007869E8" w14:paraId="6DD660E9" w14:textId="77777777" w:rsidTr="00C02A65">
        <w:tc>
          <w:tcPr>
            <w:tcW w:w="3398" w:type="dxa"/>
            <w:tcBorders>
              <w:top w:val="single" w:sz="4" w:space="0" w:color="auto"/>
              <w:left w:val="single" w:sz="4" w:space="0" w:color="auto"/>
              <w:bottom w:val="single" w:sz="4" w:space="0" w:color="auto"/>
              <w:right w:val="single" w:sz="4" w:space="0" w:color="auto"/>
            </w:tcBorders>
            <w:hideMark/>
          </w:tcPr>
          <w:p w14:paraId="76002481" w14:textId="77777777" w:rsidR="00BD7654" w:rsidRPr="007869E8" w:rsidRDefault="00BD7654" w:rsidP="00BD7654">
            <w:pPr>
              <w:keepNext/>
              <w:spacing w:line="240" w:lineRule="auto"/>
              <w:jc w:val="center"/>
              <w:rPr>
                <w:rFonts w:ascii="Times New Roman" w:hAnsi="Times New Roman"/>
                <w:bCs/>
                <w:szCs w:val="20"/>
              </w:rPr>
            </w:pPr>
            <w:r w:rsidRPr="007869E8">
              <w:rPr>
                <w:rFonts w:ascii="Times New Roman" w:hAnsi="Times New Roman"/>
                <w:bCs/>
                <w:szCs w:val="20"/>
              </w:rPr>
              <w:t>TII, TIII</w:t>
            </w:r>
          </w:p>
        </w:tc>
        <w:tc>
          <w:tcPr>
            <w:tcW w:w="3391" w:type="dxa"/>
            <w:tcBorders>
              <w:top w:val="single" w:sz="4" w:space="0" w:color="auto"/>
              <w:left w:val="single" w:sz="4" w:space="0" w:color="auto"/>
              <w:bottom w:val="single" w:sz="4" w:space="0" w:color="auto"/>
              <w:right w:val="single" w:sz="4" w:space="0" w:color="auto"/>
            </w:tcBorders>
            <w:hideMark/>
          </w:tcPr>
          <w:p w14:paraId="7E856311" w14:textId="77777777" w:rsidR="00BD7654" w:rsidRPr="007869E8" w:rsidRDefault="00BD7654" w:rsidP="00BD7654">
            <w:pPr>
              <w:keepNext/>
              <w:spacing w:line="240" w:lineRule="auto"/>
              <w:jc w:val="center"/>
              <w:rPr>
                <w:rFonts w:ascii="Times New Roman" w:hAnsi="Times New Roman"/>
                <w:bCs/>
                <w:szCs w:val="20"/>
              </w:rPr>
            </w:pPr>
            <w:r w:rsidRPr="007869E8">
              <w:rPr>
                <w:rFonts w:ascii="Times New Roman" w:hAnsi="Times New Roman"/>
                <w:bCs/>
                <w:szCs w:val="20"/>
              </w:rPr>
              <w:t>≥ 4 mm</w:t>
            </w:r>
            <w:r w:rsidRPr="007869E8">
              <w:rPr>
                <w:rFonts w:ascii="Times New Roman" w:hAnsi="Times New Roman"/>
                <w:bCs/>
                <w:szCs w:val="20"/>
                <w:vertAlign w:val="superscript"/>
              </w:rPr>
              <w:t>2</w:t>
            </w:r>
          </w:p>
        </w:tc>
        <w:tc>
          <w:tcPr>
            <w:tcW w:w="3405" w:type="dxa"/>
            <w:tcBorders>
              <w:top w:val="single" w:sz="4" w:space="0" w:color="auto"/>
              <w:left w:val="single" w:sz="4" w:space="0" w:color="auto"/>
              <w:bottom w:val="single" w:sz="4" w:space="0" w:color="auto"/>
              <w:right w:val="single" w:sz="4" w:space="0" w:color="auto"/>
            </w:tcBorders>
            <w:hideMark/>
          </w:tcPr>
          <w:p w14:paraId="5E368D44" w14:textId="77777777" w:rsidR="00BD7654" w:rsidRPr="007869E8" w:rsidRDefault="00BD7654" w:rsidP="00BD7654">
            <w:pPr>
              <w:keepNext/>
              <w:spacing w:line="240" w:lineRule="auto"/>
              <w:jc w:val="center"/>
              <w:rPr>
                <w:rFonts w:ascii="Times New Roman" w:hAnsi="Times New Roman"/>
                <w:bCs/>
                <w:szCs w:val="20"/>
              </w:rPr>
            </w:pPr>
            <w:r w:rsidRPr="007869E8">
              <w:rPr>
                <w:rFonts w:ascii="Times New Roman" w:hAnsi="Times New Roman"/>
                <w:bCs/>
                <w:szCs w:val="20"/>
              </w:rPr>
              <w:t>4 mm</w:t>
            </w:r>
            <w:r w:rsidRPr="007869E8">
              <w:rPr>
                <w:rFonts w:ascii="Times New Roman" w:hAnsi="Times New Roman"/>
                <w:bCs/>
                <w:szCs w:val="20"/>
                <w:vertAlign w:val="superscript"/>
              </w:rPr>
              <w:t>2</w:t>
            </w:r>
            <w:r w:rsidRPr="007869E8">
              <w:rPr>
                <w:rFonts w:ascii="Times New Roman" w:hAnsi="Times New Roman"/>
                <w:bCs/>
                <w:szCs w:val="20"/>
              </w:rPr>
              <w:t xml:space="preserve"> Cu</w:t>
            </w:r>
          </w:p>
        </w:tc>
      </w:tr>
      <w:tr w:rsidR="00BD7654" w:rsidRPr="007869E8" w14:paraId="4324FC9B" w14:textId="77777777" w:rsidTr="00C02A65">
        <w:tc>
          <w:tcPr>
            <w:tcW w:w="3398" w:type="dxa"/>
            <w:tcBorders>
              <w:top w:val="single" w:sz="4" w:space="0" w:color="auto"/>
              <w:left w:val="single" w:sz="4" w:space="0" w:color="auto"/>
              <w:bottom w:val="single" w:sz="4" w:space="0" w:color="auto"/>
              <w:right w:val="single" w:sz="4" w:space="0" w:color="auto"/>
            </w:tcBorders>
            <w:hideMark/>
          </w:tcPr>
          <w:p w14:paraId="5450CA79" w14:textId="77777777" w:rsidR="00BD7654" w:rsidRPr="007869E8" w:rsidRDefault="00BD7654" w:rsidP="00BD7654">
            <w:pPr>
              <w:spacing w:line="240" w:lineRule="auto"/>
              <w:jc w:val="center"/>
              <w:rPr>
                <w:rFonts w:ascii="Times New Roman" w:hAnsi="Times New Roman"/>
                <w:bCs/>
                <w:szCs w:val="20"/>
              </w:rPr>
            </w:pPr>
            <w:r w:rsidRPr="007869E8">
              <w:rPr>
                <w:rFonts w:ascii="Times New Roman" w:hAnsi="Times New Roman"/>
                <w:bCs/>
                <w:szCs w:val="20"/>
              </w:rPr>
              <w:t>TII, TIII</w:t>
            </w:r>
          </w:p>
        </w:tc>
        <w:tc>
          <w:tcPr>
            <w:tcW w:w="3391" w:type="dxa"/>
            <w:tcBorders>
              <w:top w:val="single" w:sz="4" w:space="0" w:color="auto"/>
              <w:left w:val="single" w:sz="4" w:space="0" w:color="auto"/>
              <w:bottom w:val="single" w:sz="4" w:space="0" w:color="auto"/>
              <w:right w:val="single" w:sz="4" w:space="0" w:color="auto"/>
            </w:tcBorders>
            <w:hideMark/>
          </w:tcPr>
          <w:p w14:paraId="3A74594D" w14:textId="77777777" w:rsidR="00BD7654" w:rsidRPr="007869E8" w:rsidRDefault="00BD7654" w:rsidP="00BD7654">
            <w:pPr>
              <w:spacing w:line="240" w:lineRule="auto"/>
              <w:jc w:val="center"/>
              <w:rPr>
                <w:rFonts w:ascii="Times New Roman" w:hAnsi="Times New Roman"/>
                <w:bCs/>
                <w:szCs w:val="20"/>
              </w:rPr>
            </w:pPr>
            <w:r w:rsidRPr="007869E8">
              <w:rPr>
                <w:rFonts w:ascii="Times New Roman" w:hAnsi="Times New Roman"/>
                <w:bCs/>
                <w:szCs w:val="20"/>
              </w:rPr>
              <w:t>≤ 4 mm</w:t>
            </w:r>
            <w:r w:rsidRPr="007869E8">
              <w:rPr>
                <w:rFonts w:ascii="Times New Roman" w:hAnsi="Times New Roman"/>
                <w:bCs/>
                <w:szCs w:val="20"/>
                <w:vertAlign w:val="superscript"/>
              </w:rPr>
              <w:t>2</w:t>
            </w:r>
          </w:p>
        </w:tc>
        <w:tc>
          <w:tcPr>
            <w:tcW w:w="3405" w:type="dxa"/>
            <w:tcBorders>
              <w:top w:val="single" w:sz="4" w:space="0" w:color="auto"/>
              <w:left w:val="single" w:sz="4" w:space="0" w:color="auto"/>
              <w:bottom w:val="single" w:sz="4" w:space="0" w:color="auto"/>
              <w:right w:val="single" w:sz="4" w:space="0" w:color="auto"/>
            </w:tcBorders>
            <w:hideMark/>
          </w:tcPr>
          <w:p w14:paraId="1C92B48B" w14:textId="77777777" w:rsidR="00BD7654" w:rsidRPr="007869E8" w:rsidRDefault="00BD7654" w:rsidP="00BD7654">
            <w:pPr>
              <w:spacing w:line="240" w:lineRule="auto"/>
              <w:jc w:val="center"/>
              <w:rPr>
                <w:rFonts w:ascii="Times New Roman" w:hAnsi="Times New Roman"/>
                <w:bCs/>
                <w:szCs w:val="20"/>
              </w:rPr>
            </w:pPr>
            <w:r w:rsidRPr="007869E8">
              <w:rPr>
                <w:rFonts w:ascii="Times New Roman" w:hAnsi="Times New Roman"/>
                <w:bCs/>
                <w:szCs w:val="20"/>
              </w:rPr>
              <w:t>Prierez vodičov vedenia</w:t>
            </w:r>
          </w:p>
        </w:tc>
      </w:tr>
    </w:tbl>
    <w:p w14:paraId="7CFBA46A" w14:textId="5562FE66" w:rsidR="002D5442" w:rsidRDefault="002D5442" w:rsidP="002D5442">
      <w:pPr>
        <w:pStyle w:val="Nadpis2"/>
        <w:rPr>
          <w:rFonts w:ascii="Times New Roman" w:hAnsi="Times New Roman" w:cs="Times New Roman"/>
        </w:rPr>
      </w:pPr>
      <w:r w:rsidRPr="007869E8">
        <w:rPr>
          <w:rFonts w:ascii="Times New Roman" w:hAnsi="Times New Roman" w:cs="Times New Roman"/>
        </w:rPr>
        <w:lastRenderedPageBreak/>
        <w:t xml:space="preserve">ELEKTROENERGETICKÁ BILANCIA </w:t>
      </w:r>
    </w:p>
    <w:tbl>
      <w:tblPr>
        <w:tblW w:w="10076" w:type="dxa"/>
        <w:tblInd w:w="75" w:type="dxa"/>
        <w:tblCellMar>
          <w:left w:w="70" w:type="dxa"/>
          <w:right w:w="70" w:type="dxa"/>
        </w:tblCellMar>
        <w:tblLook w:val="04A0" w:firstRow="1" w:lastRow="0" w:firstColumn="1" w:lastColumn="0" w:noHBand="0" w:noVBand="1"/>
      </w:tblPr>
      <w:tblGrid>
        <w:gridCol w:w="1710"/>
        <w:gridCol w:w="245"/>
        <w:gridCol w:w="245"/>
        <w:gridCol w:w="580"/>
        <w:gridCol w:w="760"/>
        <w:gridCol w:w="820"/>
        <w:gridCol w:w="580"/>
        <w:gridCol w:w="540"/>
        <w:gridCol w:w="1600"/>
        <w:gridCol w:w="580"/>
        <w:gridCol w:w="820"/>
        <w:gridCol w:w="1560"/>
        <w:gridCol w:w="146"/>
      </w:tblGrid>
      <w:tr w:rsidR="00F116E3" w:rsidRPr="00F116E3" w14:paraId="042313A2" w14:textId="77777777" w:rsidTr="00F116E3">
        <w:trPr>
          <w:gridAfter w:val="1"/>
          <w:wAfter w:w="36" w:type="dxa"/>
          <w:trHeight w:val="270"/>
        </w:trPr>
        <w:tc>
          <w:tcPr>
            <w:tcW w:w="2200" w:type="dxa"/>
            <w:gridSpan w:val="3"/>
            <w:tcBorders>
              <w:top w:val="single" w:sz="4" w:space="0" w:color="auto"/>
              <w:left w:val="single" w:sz="4" w:space="0" w:color="auto"/>
              <w:bottom w:val="nil"/>
              <w:right w:val="nil"/>
            </w:tcBorders>
            <w:shd w:val="clear" w:color="000000" w:fill="FFFFFF"/>
            <w:noWrap/>
            <w:vAlign w:val="center"/>
            <w:hideMark/>
          </w:tcPr>
          <w:p w14:paraId="2BD8BD51"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b/>
                <w:bCs/>
                <w:color w:val="000000"/>
                <w:szCs w:val="16"/>
                <w:lang w:eastAsia="sk-SK"/>
              </w:rPr>
            </w:pPr>
            <w:r w:rsidRPr="00F116E3">
              <w:rPr>
                <w:rFonts w:ascii="Times New Roman" w:eastAsia="Times New Roman" w:hAnsi="Times New Roman"/>
                <w:b/>
                <w:bCs/>
                <w:color w:val="000000"/>
                <w:szCs w:val="16"/>
                <w:lang w:eastAsia="sk-SK"/>
              </w:rPr>
              <w:t>VÝKONOVÁ BILANCIA</w:t>
            </w:r>
          </w:p>
        </w:tc>
        <w:tc>
          <w:tcPr>
            <w:tcW w:w="580" w:type="dxa"/>
            <w:tcBorders>
              <w:top w:val="single" w:sz="4" w:space="0" w:color="auto"/>
              <w:left w:val="nil"/>
              <w:bottom w:val="nil"/>
              <w:right w:val="nil"/>
            </w:tcBorders>
            <w:shd w:val="clear" w:color="000000" w:fill="FFFFFF"/>
            <w:noWrap/>
            <w:vAlign w:val="center"/>
            <w:hideMark/>
          </w:tcPr>
          <w:p w14:paraId="34E3A2BF"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760" w:type="dxa"/>
            <w:tcBorders>
              <w:top w:val="single" w:sz="4" w:space="0" w:color="auto"/>
              <w:left w:val="nil"/>
              <w:bottom w:val="nil"/>
              <w:right w:val="nil"/>
            </w:tcBorders>
            <w:shd w:val="clear" w:color="000000" w:fill="FFFFFF"/>
            <w:noWrap/>
            <w:vAlign w:val="center"/>
            <w:hideMark/>
          </w:tcPr>
          <w:p w14:paraId="1BE73675"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820" w:type="dxa"/>
            <w:tcBorders>
              <w:top w:val="single" w:sz="4" w:space="0" w:color="auto"/>
              <w:left w:val="nil"/>
              <w:bottom w:val="nil"/>
              <w:right w:val="nil"/>
            </w:tcBorders>
            <w:shd w:val="clear" w:color="000000" w:fill="FFFFFF"/>
            <w:noWrap/>
            <w:vAlign w:val="center"/>
            <w:hideMark/>
          </w:tcPr>
          <w:p w14:paraId="1020DB68"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580" w:type="dxa"/>
            <w:tcBorders>
              <w:top w:val="single" w:sz="4" w:space="0" w:color="auto"/>
              <w:left w:val="nil"/>
              <w:bottom w:val="nil"/>
              <w:right w:val="nil"/>
            </w:tcBorders>
            <w:shd w:val="clear" w:color="000000" w:fill="FFFFFF"/>
            <w:noWrap/>
            <w:vAlign w:val="center"/>
            <w:hideMark/>
          </w:tcPr>
          <w:p w14:paraId="578DE166"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540" w:type="dxa"/>
            <w:tcBorders>
              <w:top w:val="single" w:sz="4" w:space="0" w:color="auto"/>
              <w:left w:val="nil"/>
              <w:bottom w:val="nil"/>
              <w:right w:val="nil"/>
            </w:tcBorders>
            <w:shd w:val="clear" w:color="000000" w:fill="FFFFFF"/>
            <w:noWrap/>
            <w:vAlign w:val="center"/>
            <w:hideMark/>
          </w:tcPr>
          <w:p w14:paraId="790CDDDE"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1600" w:type="dxa"/>
            <w:tcBorders>
              <w:top w:val="single" w:sz="4" w:space="0" w:color="auto"/>
              <w:left w:val="nil"/>
              <w:bottom w:val="nil"/>
              <w:right w:val="nil"/>
            </w:tcBorders>
            <w:shd w:val="clear" w:color="000000" w:fill="FFFFFF"/>
            <w:noWrap/>
            <w:vAlign w:val="center"/>
            <w:hideMark/>
          </w:tcPr>
          <w:p w14:paraId="7DA8895A"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580" w:type="dxa"/>
            <w:tcBorders>
              <w:top w:val="single" w:sz="4" w:space="0" w:color="auto"/>
              <w:left w:val="nil"/>
              <w:bottom w:val="nil"/>
              <w:right w:val="nil"/>
            </w:tcBorders>
            <w:shd w:val="clear" w:color="000000" w:fill="FFFFFF"/>
            <w:noWrap/>
            <w:vAlign w:val="center"/>
            <w:hideMark/>
          </w:tcPr>
          <w:p w14:paraId="45AA3DB4"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820" w:type="dxa"/>
            <w:tcBorders>
              <w:top w:val="single" w:sz="4" w:space="0" w:color="auto"/>
              <w:left w:val="nil"/>
              <w:bottom w:val="nil"/>
              <w:right w:val="nil"/>
            </w:tcBorders>
            <w:shd w:val="clear" w:color="000000" w:fill="FFFFFF"/>
            <w:noWrap/>
            <w:vAlign w:val="center"/>
            <w:hideMark/>
          </w:tcPr>
          <w:p w14:paraId="2F0DED8C"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1560" w:type="dxa"/>
            <w:tcBorders>
              <w:top w:val="single" w:sz="4" w:space="0" w:color="auto"/>
              <w:left w:val="nil"/>
              <w:bottom w:val="nil"/>
              <w:right w:val="single" w:sz="4" w:space="0" w:color="auto"/>
            </w:tcBorders>
            <w:shd w:val="clear" w:color="000000" w:fill="FFFFFF"/>
            <w:noWrap/>
            <w:vAlign w:val="center"/>
            <w:hideMark/>
          </w:tcPr>
          <w:p w14:paraId="445ECE74"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r>
      <w:tr w:rsidR="00F116E3" w:rsidRPr="00F116E3" w14:paraId="3FD7C232" w14:textId="77777777" w:rsidTr="00F116E3">
        <w:trPr>
          <w:gridAfter w:val="1"/>
          <w:wAfter w:w="36" w:type="dxa"/>
          <w:trHeight w:val="270"/>
        </w:trPr>
        <w:tc>
          <w:tcPr>
            <w:tcW w:w="3540" w:type="dxa"/>
            <w:gridSpan w:val="5"/>
            <w:tcBorders>
              <w:top w:val="single" w:sz="4" w:space="0" w:color="auto"/>
              <w:left w:val="single" w:sz="4" w:space="0" w:color="auto"/>
              <w:bottom w:val="single" w:sz="4" w:space="0" w:color="auto"/>
              <w:right w:val="nil"/>
            </w:tcBorders>
            <w:shd w:val="clear" w:color="000000" w:fill="FFFFFF"/>
            <w:noWrap/>
            <w:vAlign w:val="center"/>
            <w:hideMark/>
          </w:tcPr>
          <w:p w14:paraId="50B4D902"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koeficient súčasnosti βn podľa STN 33 2130</w:t>
            </w:r>
          </w:p>
        </w:tc>
        <w:tc>
          <w:tcPr>
            <w:tcW w:w="820" w:type="dxa"/>
            <w:tcBorders>
              <w:top w:val="single" w:sz="4" w:space="0" w:color="auto"/>
              <w:left w:val="nil"/>
              <w:bottom w:val="single" w:sz="4" w:space="0" w:color="auto"/>
              <w:right w:val="nil"/>
            </w:tcBorders>
            <w:shd w:val="clear" w:color="000000" w:fill="FFFFFF"/>
            <w:noWrap/>
            <w:vAlign w:val="center"/>
            <w:hideMark/>
          </w:tcPr>
          <w:p w14:paraId="44F6138B"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580" w:type="dxa"/>
            <w:tcBorders>
              <w:top w:val="single" w:sz="4" w:space="0" w:color="auto"/>
              <w:left w:val="nil"/>
              <w:bottom w:val="single" w:sz="4" w:space="0" w:color="auto"/>
              <w:right w:val="nil"/>
            </w:tcBorders>
            <w:shd w:val="clear" w:color="000000" w:fill="FFFFFF"/>
            <w:noWrap/>
            <w:vAlign w:val="center"/>
            <w:hideMark/>
          </w:tcPr>
          <w:p w14:paraId="2F5891F7"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540" w:type="dxa"/>
            <w:tcBorders>
              <w:top w:val="single" w:sz="4" w:space="0" w:color="auto"/>
              <w:left w:val="nil"/>
              <w:bottom w:val="single" w:sz="4" w:space="0" w:color="auto"/>
              <w:right w:val="nil"/>
            </w:tcBorders>
            <w:shd w:val="clear" w:color="000000" w:fill="FFFFFF"/>
            <w:noWrap/>
            <w:vAlign w:val="center"/>
            <w:hideMark/>
          </w:tcPr>
          <w:p w14:paraId="73E47BBB"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1600" w:type="dxa"/>
            <w:tcBorders>
              <w:top w:val="single" w:sz="4" w:space="0" w:color="auto"/>
              <w:left w:val="nil"/>
              <w:bottom w:val="single" w:sz="4" w:space="0" w:color="auto"/>
              <w:right w:val="nil"/>
            </w:tcBorders>
            <w:shd w:val="clear" w:color="000000" w:fill="FFFFFF"/>
            <w:noWrap/>
            <w:vAlign w:val="center"/>
            <w:hideMark/>
          </w:tcPr>
          <w:p w14:paraId="1F6BAE52"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580" w:type="dxa"/>
            <w:tcBorders>
              <w:top w:val="single" w:sz="4" w:space="0" w:color="auto"/>
              <w:left w:val="nil"/>
              <w:bottom w:val="single" w:sz="4" w:space="0" w:color="auto"/>
              <w:right w:val="nil"/>
            </w:tcBorders>
            <w:shd w:val="clear" w:color="000000" w:fill="FFFFFF"/>
            <w:noWrap/>
            <w:vAlign w:val="center"/>
            <w:hideMark/>
          </w:tcPr>
          <w:p w14:paraId="010B3D29"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820" w:type="dxa"/>
            <w:tcBorders>
              <w:top w:val="single" w:sz="4" w:space="0" w:color="auto"/>
              <w:left w:val="nil"/>
              <w:bottom w:val="single" w:sz="4" w:space="0" w:color="auto"/>
              <w:right w:val="nil"/>
            </w:tcBorders>
            <w:shd w:val="clear" w:color="000000" w:fill="FFFFFF"/>
            <w:noWrap/>
            <w:vAlign w:val="center"/>
            <w:hideMark/>
          </w:tcPr>
          <w:p w14:paraId="2735F84E"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14:paraId="5C839AD5"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r>
      <w:tr w:rsidR="00F116E3" w:rsidRPr="00F116E3" w14:paraId="0DE291F6" w14:textId="77777777" w:rsidTr="00F116E3">
        <w:trPr>
          <w:gridAfter w:val="1"/>
          <w:wAfter w:w="36" w:type="dxa"/>
          <w:trHeight w:val="464"/>
        </w:trPr>
        <w:tc>
          <w:tcPr>
            <w:tcW w:w="3540" w:type="dxa"/>
            <w:gridSpan w:val="5"/>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1CE08" w14:textId="77777777" w:rsidR="00F116E3" w:rsidRPr="00F116E3" w:rsidRDefault="00F116E3" w:rsidP="00F116E3">
            <w:pPr>
              <w:widowControl/>
              <w:tabs>
                <w:tab w:val="clear" w:pos="567"/>
              </w:tabs>
              <w:overflowPunct/>
              <w:autoSpaceDE/>
              <w:autoSpaceDN/>
              <w:adjustRightInd/>
              <w:spacing w:line="240" w:lineRule="auto"/>
              <w:jc w:val="center"/>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3540"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E89E8E4" w14:textId="77777777" w:rsidR="00F116E3" w:rsidRPr="00F116E3" w:rsidRDefault="00F116E3" w:rsidP="00F116E3">
            <w:pPr>
              <w:widowControl/>
              <w:tabs>
                <w:tab w:val="clear" w:pos="567"/>
              </w:tabs>
              <w:overflowPunct/>
              <w:autoSpaceDE/>
              <w:autoSpaceDN/>
              <w:adjustRightInd/>
              <w:spacing w:line="240" w:lineRule="auto"/>
              <w:jc w:val="center"/>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inštalovaný príkon Pi [kW]</w:t>
            </w:r>
          </w:p>
        </w:tc>
        <w:tc>
          <w:tcPr>
            <w:tcW w:w="140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BB84075" w14:textId="77777777" w:rsidR="00F116E3" w:rsidRPr="00F116E3" w:rsidRDefault="00F116E3" w:rsidP="00F116E3">
            <w:pPr>
              <w:widowControl/>
              <w:tabs>
                <w:tab w:val="clear" w:pos="567"/>
              </w:tabs>
              <w:overflowPunct/>
              <w:autoSpaceDE/>
              <w:autoSpaceDN/>
              <w:adjustRightInd/>
              <w:spacing w:line="240" w:lineRule="auto"/>
              <w:jc w:val="center"/>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koeficient súčasnosti β</w:t>
            </w:r>
          </w:p>
        </w:tc>
        <w:tc>
          <w:tcPr>
            <w:tcW w:w="15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8D82DF" w14:textId="77777777" w:rsidR="00F116E3" w:rsidRPr="00F116E3" w:rsidRDefault="00F116E3" w:rsidP="00F116E3">
            <w:pPr>
              <w:widowControl/>
              <w:tabs>
                <w:tab w:val="clear" w:pos="567"/>
              </w:tabs>
              <w:overflowPunct/>
              <w:autoSpaceDE/>
              <w:autoSpaceDN/>
              <w:adjustRightInd/>
              <w:spacing w:line="240" w:lineRule="auto"/>
              <w:jc w:val="center"/>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xml:space="preserve">súčasný príkon Ps [kW] </w:t>
            </w:r>
          </w:p>
        </w:tc>
      </w:tr>
      <w:tr w:rsidR="00F116E3" w:rsidRPr="00F116E3" w14:paraId="46EFF2EC" w14:textId="77777777" w:rsidTr="00F116E3">
        <w:trPr>
          <w:trHeight w:val="270"/>
        </w:trPr>
        <w:tc>
          <w:tcPr>
            <w:tcW w:w="3540" w:type="dxa"/>
            <w:gridSpan w:val="5"/>
            <w:vMerge/>
            <w:tcBorders>
              <w:top w:val="single" w:sz="4" w:space="0" w:color="auto"/>
              <w:left w:val="single" w:sz="4" w:space="0" w:color="auto"/>
              <w:bottom w:val="single" w:sz="4" w:space="0" w:color="auto"/>
              <w:right w:val="single" w:sz="4" w:space="0" w:color="auto"/>
            </w:tcBorders>
            <w:vAlign w:val="center"/>
            <w:hideMark/>
          </w:tcPr>
          <w:p w14:paraId="480641E4"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p>
        </w:tc>
        <w:tc>
          <w:tcPr>
            <w:tcW w:w="3540" w:type="dxa"/>
            <w:gridSpan w:val="4"/>
            <w:vMerge/>
            <w:tcBorders>
              <w:top w:val="single" w:sz="4" w:space="0" w:color="auto"/>
              <w:left w:val="single" w:sz="4" w:space="0" w:color="auto"/>
              <w:bottom w:val="single" w:sz="4" w:space="0" w:color="auto"/>
              <w:right w:val="single" w:sz="4" w:space="0" w:color="auto"/>
            </w:tcBorders>
            <w:vAlign w:val="center"/>
            <w:hideMark/>
          </w:tcPr>
          <w:p w14:paraId="331A9228"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p>
        </w:tc>
        <w:tc>
          <w:tcPr>
            <w:tcW w:w="1400" w:type="dxa"/>
            <w:gridSpan w:val="2"/>
            <w:vMerge/>
            <w:tcBorders>
              <w:top w:val="single" w:sz="4" w:space="0" w:color="auto"/>
              <w:left w:val="single" w:sz="4" w:space="0" w:color="auto"/>
              <w:bottom w:val="single" w:sz="4" w:space="0" w:color="auto"/>
              <w:right w:val="single" w:sz="4" w:space="0" w:color="auto"/>
            </w:tcBorders>
            <w:vAlign w:val="center"/>
            <w:hideMark/>
          </w:tcPr>
          <w:p w14:paraId="1D65E991"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p>
        </w:tc>
        <w:tc>
          <w:tcPr>
            <w:tcW w:w="1560" w:type="dxa"/>
            <w:vMerge/>
            <w:tcBorders>
              <w:top w:val="nil"/>
              <w:left w:val="single" w:sz="4" w:space="0" w:color="auto"/>
              <w:bottom w:val="single" w:sz="4" w:space="0" w:color="auto"/>
              <w:right w:val="single" w:sz="4" w:space="0" w:color="auto"/>
            </w:tcBorders>
            <w:vAlign w:val="center"/>
            <w:hideMark/>
          </w:tcPr>
          <w:p w14:paraId="69BE1BC4"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p>
        </w:tc>
        <w:tc>
          <w:tcPr>
            <w:tcW w:w="36" w:type="dxa"/>
            <w:tcBorders>
              <w:top w:val="nil"/>
              <w:left w:val="nil"/>
              <w:bottom w:val="nil"/>
              <w:right w:val="nil"/>
            </w:tcBorders>
            <w:shd w:val="clear" w:color="auto" w:fill="auto"/>
            <w:noWrap/>
            <w:vAlign w:val="bottom"/>
            <w:hideMark/>
          </w:tcPr>
          <w:p w14:paraId="3D3C21F8" w14:textId="77777777" w:rsidR="00F116E3" w:rsidRPr="00F116E3" w:rsidRDefault="00F116E3" w:rsidP="00F116E3">
            <w:pPr>
              <w:widowControl/>
              <w:tabs>
                <w:tab w:val="clear" w:pos="567"/>
              </w:tabs>
              <w:overflowPunct/>
              <w:autoSpaceDE/>
              <w:autoSpaceDN/>
              <w:adjustRightInd/>
              <w:spacing w:line="240" w:lineRule="auto"/>
              <w:jc w:val="center"/>
              <w:rPr>
                <w:rFonts w:ascii="Times New Roman" w:eastAsia="Times New Roman" w:hAnsi="Times New Roman"/>
                <w:color w:val="000000"/>
                <w:szCs w:val="16"/>
                <w:lang w:eastAsia="sk-SK"/>
              </w:rPr>
            </w:pPr>
          </w:p>
        </w:tc>
      </w:tr>
      <w:tr w:rsidR="00F116E3" w:rsidRPr="00F116E3" w14:paraId="28A0931C" w14:textId="77777777" w:rsidTr="00F116E3">
        <w:trPr>
          <w:trHeight w:val="270"/>
        </w:trPr>
        <w:tc>
          <w:tcPr>
            <w:tcW w:w="3540"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E471AAD"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Tribúny</w:t>
            </w:r>
          </w:p>
        </w:tc>
        <w:tc>
          <w:tcPr>
            <w:tcW w:w="3540" w:type="dxa"/>
            <w:gridSpan w:val="4"/>
            <w:tcBorders>
              <w:top w:val="single" w:sz="4" w:space="0" w:color="auto"/>
              <w:left w:val="nil"/>
              <w:bottom w:val="single" w:sz="4" w:space="0" w:color="auto"/>
              <w:right w:val="single" w:sz="4" w:space="0" w:color="000000"/>
            </w:tcBorders>
            <w:shd w:val="clear" w:color="000000" w:fill="FFFFFF"/>
            <w:noWrap/>
            <w:vAlign w:val="center"/>
            <w:hideMark/>
          </w:tcPr>
          <w:p w14:paraId="08D761FA" w14:textId="77777777" w:rsidR="00F116E3" w:rsidRPr="00F116E3" w:rsidRDefault="00F116E3" w:rsidP="00F116E3">
            <w:pPr>
              <w:widowControl/>
              <w:tabs>
                <w:tab w:val="clear" w:pos="567"/>
              </w:tabs>
              <w:overflowPunct/>
              <w:autoSpaceDE/>
              <w:autoSpaceDN/>
              <w:adjustRightInd/>
              <w:spacing w:line="240" w:lineRule="auto"/>
              <w:jc w:val="center"/>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2</w:t>
            </w:r>
          </w:p>
        </w:tc>
        <w:tc>
          <w:tcPr>
            <w:tcW w:w="140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49D66280" w14:textId="77777777" w:rsidR="00F116E3" w:rsidRPr="00F116E3" w:rsidRDefault="00F116E3" w:rsidP="00F116E3">
            <w:pPr>
              <w:widowControl/>
              <w:tabs>
                <w:tab w:val="clear" w:pos="567"/>
              </w:tabs>
              <w:overflowPunct/>
              <w:autoSpaceDE/>
              <w:autoSpaceDN/>
              <w:adjustRightInd/>
              <w:spacing w:line="240" w:lineRule="auto"/>
              <w:jc w:val="center"/>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0,80</w:t>
            </w:r>
          </w:p>
        </w:tc>
        <w:tc>
          <w:tcPr>
            <w:tcW w:w="1560" w:type="dxa"/>
            <w:tcBorders>
              <w:top w:val="nil"/>
              <w:left w:val="nil"/>
              <w:bottom w:val="single" w:sz="4" w:space="0" w:color="auto"/>
              <w:right w:val="single" w:sz="4" w:space="0" w:color="auto"/>
            </w:tcBorders>
            <w:shd w:val="clear" w:color="000000" w:fill="FFFFFF"/>
            <w:noWrap/>
            <w:vAlign w:val="center"/>
            <w:hideMark/>
          </w:tcPr>
          <w:p w14:paraId="408DA88F" w14:textId="77777777" w:rsidR="00F116E3" w:rsidRPr="00F116E3" w:rsidRDefault="00F116E3" w:rsidP="00F116E3">
            <w:pPr>
              <w:widowControl/>
              <w:tabs>
                <w:tab w:val="clear" w:pos="567"/>
              </w:tabs>
              <w:overflowPunct/>
              <w:autoSpaceDE/>
              <w:autoSpaceDN/>
              <w:adjustRightInd/>
              <w:spacing w:line="240" w:lineRule="auto"/>
              <w:jc w:val="center"/>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1,60</w:t>
            </w:r>
          </w:p>
        </w:tc>
        <w:tc>
          <w:tcPr>
            <w:tcW w:w="36" w:type="dxa"/>
            <w:vAlign w:val="center"/>
            <w:hideMark/>
          </w:tcPr>
          <w:p w14:paraId="15884A8C"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sz w:val="20"/>
                <w:szCs w:val="20"/>
                <w:lang w:eastAsia="sk-SK"/>
              </w:rPr>
            </w:pPr>
          </w:p>
        </w:tc>
      </w:tr>
      <w:tr w:rsidR="00F116E3" w:rsidRPr="00F116E3" w14:paraId="6774C65B" w14:textId="77777777" w:rsidTr="00F116E3">
        <w:trPr>
          <w:trHeight w:val="270"/>
        </w:trPr>
        <w:tc>
          <w:tcPr>
            <w:tcW w:w="3540"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33386021"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Zásuvky</w:t>
            </w:r>
          </w:p>
        </w:tc>
        <w:tc>
          <w:tcPr>
            <w:tcW w:w="3540" w:type="dxa"/>
            <w:gridSpan w:val="4"/>
            <w:tcBorders>
              <w:top w:val="single" w:sz="4" w:space="0" w:color="auto"/>
              <w:left w:val="nil"/>
              <w:bottom w:val="single" w:sz="4" w:space="0" w:color="auto"/>
              <w:right w:val="single" w:sz="4" w:space="0" w:color="000000"/>
            </w:tcBorders>
            <w:shd w:val="clear" w:color="000000" w:fill="FFFFFF"/>
            <w:noWrap/>
            <w:vAlign w:val="center"/>
            <w:hideMark/>
          </w:tcPr>
          <w:p w14:paraId="14CCAC5B" w14:textId="77777777" w:rsidR="00F116E3" w:rsidRPr="00F116E3" w:rsidRDefault="00F116E3" w:rsidP="00F116E3">
            <w:pPr>
              <w:widowControl/>
              <w:tabs>
                <w:tab w:val="clear" w:pos="567"/>
              </w:tabs>
              <w:overflowPunct/>
              <w:autoSpaceDE/>
              <w:autoSpaceDN/>
              <w:adjustRightInd/>
              <w:spacing w:line="240" w:lineRule="auto"/>
              <w:jc w:val="center"/>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9</w:t>
            </w:r>
          </w:p>
        </w:tc>
        <w:tc>
          <w:tcPr>
            <w:tcW w:w="140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0AFCD4C9" w14:textId="77777777" w:rsidR="00F116E3" w:rsidRPr="00F116E3" w:rsidRDefault="00F116E3" w:rsidP="00F116E3">
            <w:pPr>
              <w:widowControl/>
              <w:tabs>
                <w:tab w:val="clear" w:pos="567"/>
              </w:tabs>
              <w:overflowPunct/>
              <w:autoSpaceDE/>
              <w:autoSpaceDN/>
              <w:adjustRightInd/>
              <w:spacing w:line="240" w:lineRule="auto"/>
              <w:jc w:val="center"/>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0,80</w:t>
            </w:r>
          </w:p>
        </w:tc>
        <w:tc>
          <w:tcPr>
            <w:tcW w:w="1560" w:type="dxa"/>
            <w:tcBorders>
              <w:top w:val="nil"/>
              <w:left w:val="nil"/>
              <w:bottom w:val="single" w:sz="4" w:space="0" w:color="auto"/>
              <w:right w:val="single" w:sz="4" w:space="0" w:color="auto"/>
            </w:tcBorders>
            <w:shd w:val="clear" w:color="000000" w:fill="FFFFFF"/>
            <w:noWrap/>
            <w:vAlign w:val="center"/>
            <w:hideMark/>
          </w:tcPr>
          <w:p w14:paraId="207BDF90" w14:textId="77777777" w:rsidR="00F116E3" w:rsidRPr="00F116E3" w:rsidRDefault="00F116E3" w:rsidP="00F116E3">
            <w:pPr>
              <w:widowControl/>
              <w:tabs>
                <w:tab w:val="clear" w:pos="567"/>
              </w:tabs>
              <w:overflowPunct/>
              <w:autoSpaceDE/>
              <w:autoSpaceDN/>
              <w:adjustRightInd/>
              <w:spacing w:line="240" w:lineRule="auto"/>
              <w:jc w:val="center"/>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7,20</w:t>
            </w:r>
          </w:p>
        </w:tc>
        <w:tc>
          <w:tcPr>
            <w:tcW w:w="36" w:type="dxa"/>
            <w:vAlign w:val="center"/>
            <w:hideMark/>
          </w:tcPr>
          <w:p w14:paraId="4B3C6829"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sz w:val="20"/>
                <w:szCs w:val="20"/>
                <w:lang w:eastAsia="sk-SK"/>
              </w:rPr>
            </w:pPr>
          </w:p>
        </w:tc>
      </w:tr>
      <w:tr w:rsidR="00F116E3" w:rsidRPr="00F116E3" w14:paraId="43CC84EA" w14:textId="77777777" w:rsidTr="00F116E3">
        <w:trPr>
          <w:trHeight w:val="270"/>
        </w:trPr>
        <w:tc>
          <w:tcPr>
            <w:tcW w:w="1710" w:type="dxa"/>
            <w:tcBorders>
              <w:top w:val="nil"/>
              <w:left w:val="single" w:sz="4" w:space="0" w:color="auto"/>
              <w:bottom w:val="single" w:sz="4" w:space="0" w:color="auto"/>
              <w:right w:val="nil"/>
            </w:tcBorders>
            <w:shd w:val="clear" w:color="000000" w:fill="FFFFFF"/>
            <w:noWrap/>
            <w:vAlign w:val="center"/>
            <w:hideMark/>
          </w:tcPr>
          <w:p w14:paraId="05EA8C9F"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SPOLU</w:t>
            </w:r>
          </w:p>
        </w:tc>
        <w:tc>
          <w:tcPr>
            <w:tcW w:w="245" w:type="dxa"/>
            <w:tcBorders>
              <w:top w:val="nil"/>
              <w:left w:val="nil"/>
              <w:bottom w:val="single" w:sz="4" w:space="0" w:color="auto"/>
              <w:right w:val="nil"/>
            </w:tcBorders>
            <w:shd w:val="clear" w:color="000000" w:fill="FFFFFF"/>
            <w:noWrap/>
            <w:vAlign w:val="center"/>
            <w:hideMark/>
          </w:tcPr>
          <w:p w14:paraId="12215108"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245" w:type="dxa"/>
            <w:tcBorders>
              <w:top w:val="nil"/>
              <w:left w:val="nil"/>
              <w:bottom w:val="single" w:sz="4" w:space="0" w:color="auto"/>
              <w:right w:val="nil"/>
            </w:tcBorders>
            <w:shd w:val="clear" w:color="000000" w:fill="FFFFFF"/>
            <w:noWrap/>
            <w:vAlign w:val="center"/>
            <w:hideMark/>
          </w:tcPr>
          <w:p w14:paraId="232E6C43"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580" w:type="dxa"/>
            <w:tcBorders>
              <w:top w:val="nil"/>
              <w:left w:val="nil"/>
              <w:bottom w:val="single" w:sz="4" w:space="0" w:color="auto"/>
              <w:right w:val="nil"/>
            </w:tcBorders>
            <w:shd w:val="clear" w:color="000000" w:fill="FFFFFF"/>
            <w:noWrap/>
            <w:vAlign w:val="center"/>
            <w:hideMark/>
          </w:tcPr>
          <w:p w14:paraId="46FBFD56"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760" w:type="dxa"/>
            <w:tcBorders>
              <w:top w:val="nil"/>
              <w:left w:val="nil"/>
              <w:bottom w:val="single" w:sz="4" w:space="0" w:color="auto"/>
              <w:right w:val="single" w:sz="4" w:space="0" w:color="auto"/>
            </w:tcBorders>
            <w:shd w:val="clear" w:color="000000" w:fill="FFFFFF"/>
            <w:noWrap/>
            <w:vAlign w:val="center"/>
            <w:hideMark/>
          </w:tcPr>
          <w:p w14:paraId="4C32B285"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3540" w:type="dxa"/>
            <w:gridSpan w:val="4"/>
            <w:tcBorders>
              <w:top w:val="single" w:sz="4" w:space="0" w:color="auto"/>
              <w:left w:val="nil"/>
              <w:bottom w:val="single" w:sz="4" w:space="0" w:color="auto"/>
              <w:right w:val="single" w:sz="4" w:space="0" w:color="000000"/>
            </w:tcBorders>
            <w:shd w:val="clear" w:color="000000" w:fill="FFFFFF"/>
            <w:noWrap/>
            <w:vAlign w:val="center"/>
            <w:hideMark/>
          </w:tcPr>
          <w:p w14:paraId="4FF76FD5" w14:textId="77777777" w:rsidR="00F116E3" w:rsidRPr="00F116E3" w:rsidRDefault="00F116E3" w:rsidP="00F116E3">
            <w:pPr>
              <w:widowControl/>
              <w:tabs>
                <w:tab w:val="clear" w:pos="567"/>
              </w:tabs>
              <w:overflowPunct/>
              <w:autoSpaceDE/>
              <w:autoSpaceDN/>
              <w:adjustRightInd/>
              <w:spacing w:line="240" w:lineRule="auto"/>
              <w:jc w:val="center"/>
              <w:rPr>
                <w:rFonts w:ascii="Times New Roman" w:eastAsia="Times New Roman" w:hAnsi="Times New Roman"/>
                <w:b/>
                <w:bCs/>
                <w:color w:val="000000"/>
                <w:szCs w:val="16"/>
                <w:lang w:eastAsia="sk-SK"/>
              </w:rPr>
            </w:pPr>
            <w:r w:rsidRPr="00F116E3">
              <w:rPr>
                <w:rFonts w:ascii="Times New Roman" w:eastAsia="Times New Roman" w:hAnsi="Times New Roman"/>
                <w:b/>
                <w:bCs/>
                <w:color w:val="000000"/>
                <w:szCs w:val="16"/>
                <w:lang w:eastAsia="sk-SK"/>
              </w:rPr>
              <w:t>11,00</w:t>
            </w:r>
          </w:p>
        </w:tc>
        <w:tc>
          <w:tcPr>
            <w:tcW w:w="140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628A1E36" w14:textId="77777777" w:rsidR="00F116E3" w:rsidRPr="00F116E3" w:rsidRDefault="00F116E3" w:rsidP="00F116E3">
            <w:pPr>
              <w:widowControl/>
              <w:tabs>
                <w:tab w:val="clear" w:pos="567"/>
              </w:tabs>
              <w:overflowPunct/>
              <w:autoSpaceDE/>
              <w:autoSpaceDN/>
              <w:adjustRightInd/>
              <w:spacing w:line="240" w:lineRule="auto"/>
              <w:jc w:val="center"/>
              <w:rPr>
                <w:rFonts w:ascii="Times New Roman" w:eastAsia="Times New Roman" w:hAnsi="Times New Roman"/>
                <w:b/>
                <w:bCs/>
                <w:color w:val="000000"/>
                <w:szCs w:val="16"/>
                <w:lang w:eastAsia="sk-SK"/>
              </w:rPr>
            </w:pPr>
            <w:r w:rsidRPr="00F116E3">
              <w:rPr>
                <w:rFonts w:ascii="Times New Roman" w:eastAsia="Times New Roman" w:hAnsi="Times New Roman"/>
                <w:b/>
                <w:bCs/>
                <w:color w:val="000000"/>
                <w:szCs w:val="16"/>
                <w:lang w:eastAsia="sk-SK"/>
              </w:rPr>
              <w:t>0,80</w:t>
            </w:r>
          </w:p>
        </w:tc>
        <w:tc>
          <w:tcPr>
            <w:tcW w:w="1560" w:type="dxa"/>
            <w:tcBorders>
              <w:top w:val="nil"/>
              <w:left w:val="nil"/>
              <w:bottom w:val="single" w:sz="4" w:space="0" w:color="auto"/>
              <w:right w:val="single" w:sz="4" w:space="0" w:color="auto"/>
            </w:tcBorders>
            <w:shd w:val="clear" w:color="000000" w:fill="FFFFFF"/>
            <w:noWrap/>
            <w:vAlign w:val="center"/>
            <w:hideMark/>
          </w:tcPr>
          <w:p w14:paraId="67B5E3AB" w14:textId="77777777" w:rsidR="00F116E3" w:rsidRPr="00F116E3" w:rsidRDefault="00F116E3" w:rsidP="00F116E3">
            <w:pPr>
              <w:widowControl/>
              <w:tabs>
                <w:tab w:val="clear" w:pos="567"/>
              </w:tabs>
              <w:overflowPunct/>
              <w:autoSpaceDE/>
              <w:autoSpaceDN/>
              <w:adjustRightInd/>
              <w:spacing w:line="240" w:lineRule="auto"/>
              <w:jc w:val="center"/>
              <w:rPr>
                <w:rFonts w:ascii="Times New Roman" w:eastAsia="Times New Roman" w:hAnsi="Times New Roman"/>
                <w:b/>
                <w:bCs/>
                <w:color w:val="000000"/>
                <w:szCs w:val="16"/>
                <w:lang w:eastAsia="sk-SK"/>
              </w:rPr>
            </w:pPr>
            <w:r w:rsidRPr="00F116E3">
              <w:rPr>
                <w:rFonts w:ascii="Times New Roman" w:eastAsia="Times New Roman" w:hAnsi="Times New Roman"/>
                <w:b/>
                <w:bCs/>
                <w:color w:val="000000"/>
                <w:szCs w:val="16"/>
                <w:lang w:eastAsia="sk-SK"/>
              </w:rPr>
              <w:t>9</w:t>
            </w:r>
          </w:p>
        </w:tc>
        <w:tc>
          <w:tcPr>
            <w:tcW w:w="36" w:type="dxa"/>
            <w:vAlign w:val="center"/>
            <w:hideMark/>
          </w:tcPr>
          <w:p w14:paraId="47EC0018"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sz w:val="20"/>
                <w:szCs w:val="20"/>
                <w:lang w:eastAsia="sk-SK"/>
              </w:rPr>
            </w:pPr>
          </w:p>
        </w:tc>
      </w:tr>
      <w:tr w:rsidR="00F116E3" w:rsidRPr="00F116E3" w14:paraId="32D921C0" w14:textId="77777777" w:rsidTr="00F116E3">
        <w:trPr>
          <w:trHeight w:val="270"/>
        </w:trPr>
        <w:tc>
          <w:tcPr>
            <w:tcW w:w="2780" w:type="dxa"/>
            <w:gridSpan w:val="4"/>
            <w:tcBorders>
              <w:top w:val="nil"/>
              <w:left w:val="nil"/>
              <w:bottom w:val="nil"/>
              <w:right w:val="nil"/>
            </w:tcBorders>
            <w:shd w:val="clear" w:color="000000" w:fill="FFFFFF"/>
            <w:noWrap/>
            <w:vAlign w:val="center"/>
            <w:hideMark/>
          </w:tcPr>
          <w:p w14:paraId="1813E9F0"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Celkový inštalovaný príkon Pi=</w:t>
            </w:r>
          </w:p>
        </w:tc>
        <w:tc>
          <w:tcPr>
            <w:tcW w:w="760" w:type="dxa"/>
            <w:tcBorders>
              <w:top w:val="nil"/>
              <w:left w:val="nil"/>
              <w:bottom w:val="nil"/>
              <w:right w:val="nil"/>
            </w:tcBorders>
            <w:shd w:val="clear" w:color="000000" w:fill="FFFFFF"/>
            <w:noWrap/>
            <w:vAlign w:val="center"/>
            <w:hideMark/>
          </w:tcPr>
          <w:p w14:paraId="4F02695D" w14:textId="77777777" w:rsidR="00F116E3" w:rsidRPr="00F116E3" w:rsidRDefault="00F116E3" w:rsidP="00F116E3">
            <w:pPr>
              <w:widowControl/>
              <w:tabs>
                <w:tab w:val="clear" w:pos="567"/>
              </w:tabs>
              <w:overflowPunct/>
              <w:autoSpaceDE/>
              <w:autoSpaceDN/>
              <w:adjustRightInd/>
              <w:spacing w:line="240" w:lineRule="auto"/>
              <w:jc w:val="center"/>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11</w:t>
            </w:r>
          </w:p>
        </w:tc>
        <w:tc>
          <w:tcPr>
            <w:tcW w:w="820" w:type="dxa"/>
            <w:tcBorders>
              <w:top w:val="nil"/>
              <w:left w:val="nil"/>
              <w:bottom w:val="nil"/>
              <w:right w:val="nil"/>
            </w:tcBorders>
            <w:shd w:val="clear" w:color="000000" w:fill="FFFFFF"/>
            <w:noWrap/>
            <w:vAlign w:val="center"/>
            <w:hideMark/>
          </w:tcPr>
          <w:p w14:paraId="2A90F213"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kW</w:t>
            </w:r>
          </w:p>
        </w:tc>
        <w:tc>
          <w:tcPr>
            <w:tcW w:w="580" w:type="dxa"/>
            <w:tcBorders>
              <w:top w:val="nil"/>
              <w:left w:val="nil"/>
              <w:bottom w:val="nil"/>
              <w:right w:val="nil"/>
            </w:tcBorders>
            <w:shd w:val="clear" w:color="000000" w:fill="FFFFFF"/>
            <w:noWrap/>
            <w:vAlign w:val="center"/>
            <w:hideMark/>
          </w:tcPr>
          <w:p w14:paraId="15A37BDA"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540" w:type="dxa"/>
            <w:tcBorders>
              <w:top w:val="nil"/>
              <w:left w:val="nil"/>
              <w:bottom w:val="nil"/>
              <w:right w:val="nil"/>
            </w:tcBorders>
            <w:shd w:val="clear" w:color="000000" w:fill="FFFFFF"/>
            <w:noWrap/>
            <w:vAlign w:val="center"/>
            <w:hideMark/>
          </w:tcPr>
          <w:p w14:paraId="3BD30F78"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1600" w:type="dxa"/>
            <w:tcBorders>
              <w:top w:val="nil"/>
              <w:left w:val="nil"/>
              <w:bottom w:val="nil"/>
              <w:right w:val="nil"/>
            </w:tcBorders>
            <w:shd w:val="clear" w:color="000000" w:fill="FFFFFF"/>
            <w:noWrap/>
            <w:vAlign w:val="center"/>
            <w:hideMark/>
          </w:tcPr>
          <w:p w14:paraId="2B054E0E"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580" w:type="dxa"/>
            <w:tcBorders>
              <w:top w:val="nil"/>
              <w:left w:val="nil"/>
              <w:bottom w:val="nil"/>
              <w:right w:val="nil"/>
            </w:tcBorders>
            <w:shd w:val="clear" w:color="000000" w:fill="FFFFFF"/>
            <w:noWrap/>
            <w:vAlign w:val="center"/>
            <w:hideMark/>
          </w:tcPr>
          <w:p w14:paraId="0590324D"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820" w:type="dxa"/>
            <w:tcBorders>
              <w:top w:val="nil"/>
              <w:left w:val="nil"/>
              <w:bottom w:val="nil"/>
              <w:right w:val="nil"/>
            </w:tcBorders>
            <w:shd w:val="clear" w:color="000000" w:fill="FFFFFF"/>
            <w:noWrap/>
            <w:vAlign w:val="center"/>
            <w:hideMark/>
          </w:tcPr>
          <w:p w14:paraId="07E664D4"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1560" w:type="dxa"/>
            <w:tcBorders>
              <w:top w:val="nil"/>
              <w:left w:val="nil"/>
              <w:bottom w:val="nil"/>
              <w:right w:val="nil"/>
            </w:tcBorders>
            <w:shd w:val="clear" w:color="000000" w:fill="FFFFFF"/>
            <w:noWrap/>
            <w:vAlign w:val="center"/>
            <w:hideMark/>
          </w:tcPr>
          <w:p w14:paraId="2CB6DCFA"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36" w:type="dxa"/>
            <w:vAlign w:val="center"/>
            <w:hideMark/>
          </w:tcPr>
          <w:p w14:paraId="7E4832FD"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sz w:val="20"/>
                <w:szCs w:val="20"/>
                <w:lang w:eastAsia="sk-SK"/>
              </w:rPr>
            </w:pPr>
          </w:p>
        </w:tc>
      </w:tr>
      <w:tr w:rsidR="00F116E3" w:rsidRPr="00F116E3" w14:paraId="76D5EE06" w14:textId="77777777" w:rsidTr="00F116E3">
        <w:trPr>
          <w:trHeight w:val="270"/>
        </w:trPr>
        <w:tc>
          <w:tcPr>
            <w:tcW w:w="2780" w:type="dxa"/>
            <w:gridSpan w:val="4"/>
            <w:tcBorders>
              <w:top w:val="nil"/>
              <w:left w:val="nil"/>
              <w:bottom w:val="nil"/>
              <w:right w:val="nil"/>
            </w:tcBorders>
            <w:shd w:val="clear" w:color="000000" w:fill="FFFFFF"/>
            <w:noWrap/>
            <w:vAlign w:val="center"/>
            <w:hideMark/>
          </w:tcPr>
          <w:p w14:paraId="4EF096BE"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Celkový súčasný príkon Ps =</w:t>
            </w:r>
          </w:p>
        </w:tc>
        <w:tc>
          <w:tcPr>
            <w:tcW w:w="760" w:type="dxa"/>
            <w:tcBorders>
              <w:top w:val="nil"/>
              <w:left w:val="nil"/>
              <w:bottom w:val="nil"/>
              <w:right w:val="nil"/>
            </w:tcBorders>
            <w:shd w:val="clear" w:color="000000" w:fill="FFFFFF"/>
            <w:noWrap/>
            <w:vAlign w:val="center"/>
            <w:hideMark/>
          </w:tcPr>
          <w:p w14:paraId="7ED3E89C" w14:textId="77777777" w:rsidR="00F116E3" w:rsidRPr="00F116E3" w:rsidRDefault="00F116E3" w:rsidP="00F116E3">
            <w:pPr>
              <w:widowControl/>
              <w:tabs>
                <w:tab w:val="clear" w:pos="567"/>
              </w:tabs>
              <w:overflowPunct/>
              <w:autoSpaceDE/>
              <w:autoSpaceDN/>
              <w:adjustRightInd/>
              <w:spacing w:line="240" w:lineRule="auto"/>
              <w:jc w:val="center"/>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9</w:t>
            </w:r>
          </w:p>
        </w:tc>
        <w:tc>
          <w:tcPr>
            <w:tcW w:w="820" w:type="dxa"/>
            <w:tcBorders>
              <w:top w:val="nil"/>
              <w:left w:val="nil"/>
              <w:bottom w:val="nil"/>
              <w:right w:val="nil"/>
            </w:tcBorders>
            <w:shd w:val="clear" w:color="000000" w:fill="FFFFFF"/>
            <w:noWrap/>
            <w:vAlign w:val="center"/>
            <w:hideMark/>
          </w:tcPr>
          <w:p w14:paraId="228FB6F6"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kW</w:t>
            </w:r>
          </w:p>
        </w:tc>
        <w:tc>
          <w:tcPr>
            <w:tcW w:w="580" w:type="dxa"/>
            <w:tcBorders>
              <w:top w:val="nil"/>
              <w:left w:val="nil"/>
              <w:bottom w:val="nil"/>
              <w:right w:val="nil"/>
            </w:tcBorders>
            <w:shd w:val="clear" w:color="000000" w:fill="FFFFFF"/>
            <w:noWrap/>
            <w:vAlign w:val="center"/>
            <w:hideMark/>
          </w:tcPr>
          <w:p w14:paraId="7E6AD2CE"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540" w:type="dxa"/>
            <w:tcBorders>
              <w:top w:val="nil"/>
              <w:left w:val="nil"/>
              <w:bottom w:val="nil"/>
              <w:right w:val="nil"/>
            </w:tcBorders>
            <w:shd w:val="clear" w:color="000000" w:fill="FFFFFF"/>
            <w:noWrap/>
            <w:vAlign w:val="center"/>
            <w:hideMark/>
          </w:tcPr>
          <w:p w14:paraId="63262810"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1600" w:type="dxa"/>
            <w:tcBorders>
              <w:top w:val="nil"/>
              <w:left w:val="nil"/>
              <w:bottom w:val="nil"/>
              <w:right w:val="nil"/>
            </w:tcBorders>
            <w:shd w:val="clear" w:color="000000" w:fill="FFFFFF"/>
            <w:noWrap/>
            <w:vAlign w:val="center"/>
            <w:hideMark/>
          </w:tcPr>
          <w:p w14:paraId="49DBD823"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580" w:type="dxa"/>
            <w:tcBorders>
              <w:top w:val="nil"/>
              <w:left w:val="nil"/>
              <w:bottom w:val="nil"/>
              <w:right w:val="nil"/>
            </w:tcBorders>
            <w:shd w:val="clear" w:color="000000" w:fill="FFFFFF"/>
            <w:noWrap/>
            <w:vAlign w:val="center"/>
            <w:hideMark/>
          </w:tcPr>
          <w:p w14:paraId="11FF86E4"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820" w:type="dxa"/>
            <w:tcBorders>
              <w:top w:val="nil"/>
              <w:left w:val="nil"/>
              <w:bottom w:val="nil"/>
              <w:right w:val="nil"/>
            </w:tcBorders>
            <w:shd w:val="clear" w:color="000000" w:fill="FFFFFF"/>
            <w:noWrap/>
            <w:vAlign w:val="center"/>
            <w:hideMark/>
          </w:tcPr>
          <w:p w14:paraId="12E699F2"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1560" w:type="dxa"/>
            <w:tcBorders>
              <w:top w:val="nil"/>
              <w:left w:val="nil"/>
              <w:bottom w:val="nil"/>
              <w:right w:val="nil"/>
            </w:tcBorders>
            <w:shd w:val="clear" w:color="000000" w:fill="FFFFFF"/>
            <w:noWrap/>
            <w:vAlign w:val="center"/>
            <w:hideMark/>
          </w:tcPr>
          <w:p w14:paraId="33AC8679"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color w:val="000000"/>
                <w:szCs w:val="16"/>
                <w:lang w:eastAsia="sk-SK"/>
              </w:rPr>
            </w:pPr>
            <w:r w:rsidRPr="00F116E3">
              <w:rPr>
                <w:rFonts w:ascii="Times New Roman" w:eastAsia="Times New Roman" w:hAnsi="Times New Roman"/>
                <w:color w:val="000000"/>
                <w:szCs w:val="16"/>
                <w:lang w:eastAsia="sk-SK"/>
              </w:rPr>
              <w:t> </w:t>
            </w:r>
          </w:p>
        </w:tc>
        <w:tc>
          <w:tcPr>
            <w:tcW w:w="36" w:type="dxa"/>
            <w:vAlign w:val="center"/>
            <w:hideMark/>
          </w:tcPr>
          <w:p w14:paraId="7CAF9437" w14:textId="77777777" w:rsidR="00F116E3" w:rsidRPr="00F116E3" w:rsidRDefault="00F116E3" w:rsidP="00F116E3">
            <w:pPr>
              <w:widowControl/>
              <w:tabs>
                <w:tab w:val="clear" w:pos="567"/>
              </w:tabs>
              <w:overflowPunct/>
              <w:autoSpaceDE/>
              <w:autoSpaceDN/>
              <w:adjustRightInd/>
              <w:spacing w:line="240" w:lineRule="auto"/>
              <w:jc w:val="left"/>
              <w:rPr>
                <w:rFonts w:ascii="Times New Roman" w:eastAsia="Times New Roman" w:hAnsi="Times New Roman"/>
                <w:sz w:val="20"/>
                <w:szCs w:val="20"/>
                <w:lang w:eastAsia="sk-SK"/>
              </w:rPr>
            </w:pPr>
          </w:p>
        </w:tc>
      </w:tr>
    </w:tbl>
    <w:p w14:paraId="6A743965" w14:textId="77777777" w:rsidR="00A55730" w:rsidRPr="007869E8" w:rsidRDefault="00A55730" w:rsidP="00A55730">
      <w:pPr>
        <w:rPr>
          <w:rFonts w:ascii="Times New Roman" w:hAnsi="Times New Roman"/>
        </w:rPr>
      </w:pPr>
    </w:p>
    <w:p w14:paraId="51A833E1" w14:textId="00FAA27F" w:rsidR="0021401E" w:rsidRPr="007869E8" w:rsidRDefault="0021401E" w:rsidP="0021401E">
      <w:pPr>
        <w:rPr>
          <w:rFonts w:ascii="Times New Roman" w:hAnsi="Times New Roman"/>
          <w:b/>
          <w:bCs/>
        </w:rPr>
      </w:pPr>
      <w:r w:rsidRPr="007869E8">
        <w:rPr>
          <w:rFonts w:ascii="Times New Roman" w:hAnsi="Times New Roman"/>
          <w:b/>
          <w:bCs/>
        </w:rPr>
        <w:t>Predpokladaná ročná spotreba A pri uvažovanom využití</w:t>
      </w:r>
      <w:r w:rsidR="00BB5AEB" w:rsidRPr="007869E8">
        <w:rPr>
          <w:rFonts w:ascii="Times New Roman" w:hAnsi="Times New Roman"/>
          <w:b/>
          <w:bCs/>
        </w:rPr>
        <w:t xml:space="preserve"> 4000</w:t>
      </w:r>
      <w:r w:rsidRPr="007869E8">
        <w:rPr>
          <w:rFonts w:ascii="Times New Roman" w:hAnsi="Times New Roman"/>
          <w:b/>
          <w:bCs/>
        </w:rPr>
        <w:t>h</w:t>
      </w:r>
      <w:r w:rsidR="00BB5AEB" w:rsidRPr="007869E8">
        <w:rPr>
          <w:rFonts w:ascii="Times New Roman" w:hAnsi="Times New Roman"/>
          <w:b/>
          <w:bCs/>
        </w:rPr>
        <w:t xml:space="preserve"> ročne</w:t>
      </w:r>
      <w:r w:rsidRPr="007869E8">
        <w:rPr>
          <w:rFonts w:ascii="Times New Roman" w:hAnsi="Times New Roman"/>
          <w:b/>
          <w:bCs/>
        </w:rPr>
        <w:t xml:space="preserve"> pri uvažovanom súčasnom príkone Ps=</w:t>
      </w:r>
      <w:r w:rsidR="00AE63FE">
        <w:rPr>
          <w:rFonts w:ascii="Times New Roman" w:hAnsi="Times New Roman"/>
          <w:b/>
          <w:bCs/>
        </w:rPr>
        <w:t>9</w:t>
      </w:r>
      <w:r w:rsidR="00F708E4" w:rsidRPr="007869E8">
        <w:rPr>
          <w:rFonts w:ascii="Times New Roman" w:hAnsi="Times New Roman"/>
          <w:b/>
          <w:bCs/>
        </w:rPr>
        <w:t xml:space="preserve"> </w:t>
      </w:r>
      <w:r w:rsidRPr="007869E8">
        <w:rPr>
          <w:rFonts w:ascii="Times New Roman" w:hAnsi="Times New Roman"/>
          <w:b/>
          <w:bCs/>
        </w:rPr>
        <w:t xml:space="preserve">kW je </w:t>
      </w:r>
      <w:r w:rsidR="00AE63FE">
        <w:rPr>
          <w:rFonts w:ascii="Times New Roman" w:hAnsi="Times New Roman"/>
          <w:b/>
          <w:bCs/>
        </w:rPr>
        <w:t>32</w:t>
      </w:r>
      <w:r w:rsidRPr="007869E8">
        <w:rPr>
          <w:rFonts w:ascii="Times New Roman" w:hAnsi="Times New Roman"/>
          <w:b/>
          <w:bCs/>
        </w:rPr>
        <w:t xml:space="preserve"> MWh.</w:t>
      </w:r>
    </w:p>
    <w:p w14:paraId="0908FD8D" w14:textId="5C40EB8B" w:rsidR="002D5442" w:rsidRPr="007869E8" w:rsidRDefault="002D5442" w:rsidP="002D5442">
      <w:pPr>
        <w:pStyle w:val="Nadpis2"/>
        <w:rPr>
          <w:rFonts w:ascii="Times New Roman" w:hAnsi="Times New Roman" w:cs="Times New Roman"/>
        </w:rPr>
      </w:pPr>
      <w:r w:rsidRPr="007869E8">
        <w:rPr>
          <w:rFonts w:ascii="Times New Roman" w:hAnsi="Times New Roman" w:cs="Times New Roman"/>
        </w:rPr>
        <w:t>STUPEŇ DODÁVKY ELEKTRICKEJ ENERGIE</w:t>
      </w:r>
    </w:p>
    <w:p w14:paraId="38F3C977" w14:textId="77777777" w:rsidR="002D5442" w:rsidRPr="007869E8" w:rsidRDefault="002D5442" w:rsidP="002D5442">
      <w:pPr>
        <w:spacing w:before="80" w:after="80" w:line="240" w:lineRule="auto"/>
        <w:ind w:firstLine="567"/>
        <w:rPr>
          <w:rFonts w:ascii="Times New Roman" w:hAnsi="Times New Roman"/>
          <w:szCs w:val="20"/>
        </w:rPr>
      </w:pPr>
      <w:r w:rsidRPr="007869E8">
        <w:rPr>
          <w:rFonts w:ascii="Times New Roman" w:hAnsi="Times New Roman"/>
          <w:szCs w:val="20"/>
        </w:rPr>
        <w:t>Stupeň dôležitosti dodávky el. energie  podľa STN 34 1610 - 3 stupeň, § 16107c.</w:t>
      </w:r>
    </w:p>
    <w:p w14:paraId="2379F815" w14:textId="77777777" w:rsidR="0096536A" w:rsidRPr="007869E8" w:rsidRDefault="002D5442" w:rsidP="0096536A">
      <w:pPr>
        <w:pStyle w:val="Nadpis2"/>
        <w:rPr>
          <w:rFonts w:ascii="Times New Roman" w:hAnsi="Times New Roman" w:cs="Times New Roman"/>
        </w:rPr>
      </w:pPr>
      <w:r w:rsidRPr="007869E8">
        <w:rPr>
          <w:rFonts w:ascii="Times New Roman" w:hAnsi="Times New Roman" w:cs="Times New Roman"/>
        </w:rPr>
        <w:t xml:space="preserve">ROZDELENIE EL.ZARIADENÍ </w:t>
      </w:r>
    </w:p>
    <w:p w14:paraId="192F0783" w14:textId="77777777" w:rsidR="0096536A" w:rsidRPr="007869E8" w:rsidRDefault="004457CC" w:rsidP="004457CC">
      <w:pPr>
        <w:spacing w:after="120" w:line="240" w:lineRule="auto"/>
        <w:ind w:firstLine="567"/>
        <w:rPr>
          <w:rFonts w:ascii="Times New Roman" w:hAnsi="Times New Roman"/>
          <w:szCs w:val="20"/>
        </w:rPr>
      </w:pPr>
      <w:r w:rsidRPr="007869E8">
        <w:rPr>
          <w:rFonts w:ascii="Times New Roman" w:hAnsi="Times New Roman"/>
          <w:szCs w:val="20"/>
        </w:rPr>
        <w:t>V zmysle vyhlášky MPSVaR č. 508/2009 Z.z. §4 odst.1, prílohy č.1 časť 3, sú elektrické zariadenia zaradené do skupiny B.</w:t>
      </w:r>
    </w:p>
    <w:p w14:paraId="43851B57" w14:textId="77777777" w:rsidR="006057E4" w:rsidRPr="007869E8" w:rsidRDefault="006057E4" w:rsidP="006057E4">
      <w:pPr>
        <w:pStyle w:val="Odsekzoznamu"/>
        <w:keepNext/>
        <w:keepLines/>
        <w:numPr>
          <w:ilvl w:val="0"/>
          <w:numId w:val="2"/>
        </w:numPr>
        <w:spacing w:before="200" w:after="120"/>
        <w:contextualSpacing w:val="0"/>
        <w:outlineLvl w:val="1"/>
        <w:rPr>
          <w:rFonts w:ascii="Times New Roman" w:eastAsiaTheme="majorEastAsia" w:hAnsi="Times New Roman"/>
          <w:b/>
          <w:bCs/>
          <w:caps/>
          <w:vanish/>
          <w:color w:val="000000" w:themeColor="text1"/>
          <w:szCs w:val="20"/>
          <w:lang w:eastAsia="en-US"/>
        </w:rPr>
      </w:pPr>
    </w:p>
    <w:p w14:paraId="6476A04F" w14:textId="77777777" w:rsidR="00463213" w:rsidRPr="007869E8" w:rsidRDefault="00463213" w:rsidP="006057E4">
      <w:pPr>
        <w:pStyle w:val="Nadpis1"/>
        <w:rPr>
          <w:rFonts w:ascii="Times New Roman" w:hAnsi="Times New Roman" w:cs="Times New Roman"/>
        </w:rPr>
      </w:pPr>
      <w:r w:rsidRPr="007869E8">
        <w:rPr>
          <w:rFonts w:ascii="Times New Roman" w:hAnsi="Times New Roman" w:cs="Times New Roman"/>
        </w:rPr>
        <w:t>ZáSADNé RIEŠENIE OCHRÁN PROTI SKRATU, PREŤAŽENIU</w:t>
      </w:r>
    </w:p>
    <w:p w14:paraId="35F0F062" w14:textId="10A61F6B" w:rsidR="00463213" w:rsidRDefault="00463213" w:rsidP="009D27BB">
      <w:pPr>
        <w:spacing w:line="240" w:lineRule="auto"/>
        <w:rPr>
          <w:rFonts w:ascii="Times New Roman" w:hAnsi="Times New Roman"/>
        </w:rPr>
      </w:pPr>
      <w:r w:rsidRPr="007869E8">
        <w:rPr>
          <w:rFonts w:ascii="Times New Roman" w:hAnsi="Times New Roman"/>
        </w:rPr>
        <w:tab/>
        <w:t xml:space="preserve">Zariadenia a káble sú proti skratu a preťaženiu chránené poistkami, ističmi. Ochrana pred zásahom elektrickým prúdom samočinným odpojením napájania základnou ochranou pred priamym dotykom živých častí je krytmi, izolovaním živých častí a doplnkovou ochranou - prúdovými chráničmi. Doplnková ochrana sa musí zabezpečiť prúdovými chráničmi pre zásuvky s menovitým prúdom menším ako 20A, ktoré sú určené na používanie laikmi a na všeobecné použitie, ako aj vo vonkajších priestoroch pre mobilné zariadenia s menovitým prúdom nepresahujúcim 32A. Prúdové chrániče sú s ∆I&lt;30 mA. Ochrana pred zásahom elektrickým prúdom pri poruche je samočinným odpojením napájania v súlade s STN 33 2000-4-41, čl. 411.3 až 411.6. Maximálny čas odpojenia pri koncových obvodoch do 32A v sieťach TN pre menovité napätie 230 &lt; </w:t>
      </w:r>
      <w:proofErr w:type="spellStart"/>
      <w:r w:rsidRPr="007869E8">
        <w:rPr>
          <w:rFonts w:ascii="Times New Roman" w:hAnsi="Times New Roman"/>
        </w:rPr>
        <w:t>Uo</w:t>
      </w:r>
      <w:proofErr w:type="spellEnd"/>
      <w:r w:rsidRPr="007869E8">
        <w:rPr>
          <w:rFonts w:ascii="Times New Roman" w:hAnsi="Times New Roman"/>
        </w:rPr>
        <w:t xml:space="preserve"> ≥ 400V, AC je 0,2s. Pri poruche medzi živou a neživou časťou el. zariadenia nesmie trvať napätie vyššie ako dovolené (</w:t>
      </w:r>
      <w:proofErr w:type="spellStart"/>
      <w:r w:rsidRPr="007869E8">
        <w:rPr>
          <w:rFonts w:ascii="Times New Roman" w:hAnsi="Times New Roman"/>
        </w:rPr>
        <w:t>Ud</w:t>
      </w:r>
      <w:proofErr w:type="spellEnd"/>
      <w:r w:rsidRPr="007869E8">
        <w:rPr>
          <w:rFonts w:ascii="Times New Roman" w:hAnsi="Times New Roman"/>
        </w:rPr>
        <w:t xml:space="preserve"> = 50 V) čas dlhší ako 0.4 </w:t>
      </w:r>
      <w:proofErr w:type="spellStart"/>
      <w:r w:rsidRPr="007869E8">
        <w:rPr>
          <w:rFonts w:ascii="Times New Roman" w:hAnsi="Times New Roman"/>
        </w:rPr>
        <w:t>sec</w:t>
      </w:r>
      <w:proofErr w:type="spellEnd"/>
      <w:r w:rsidRPr="007869E8">
        <w:rPr>
          <w:rFonts w:ascii="Times New Roman" w:hAnsi="Times New Roman"/>
        </w:rPr>
        <w:t xml:space="preserve">. pri </w:t>
      </w:r>
      <w:proofErr w:type="spellStart"/>
      <w:r w:rsidRPr="007869E8">
        <w:rPr>
          <w:rFonts w:ascii="Times New Roman" w:hAnsi="Times New Roman"/>
        </w:rPr>
        <w:t>Uo</w:t>
      </w:r>
      <w:proofErr w:type="spellEnd"/>
      <w:r w:rsidRPr="007869E8">
        <w:rPr>
          <w:rFonts w:ascii="Times New Roman" w:hAnsi="Times New Roman"/>
        </w:rPr>
        <w:t xml:space="preserve"> = 230 V (vnútorné rozvody).Táto podmienka je v sieti TN splnená, ak impedancie poruchových obvodov </w:t>
      </w:r>
      <w:proofErr w:type="spellStart"/>
      <w:r w:rsidRPr="007869E8">
        <w:rPr>
          <w:rFonts w:ascii="Times New Roman" w:hAnsi="Times New Roman"/>
        </w:rPr>
        <w:t>Zs</w:t>
      </w:r>
      <w:proofErr w:type="spellEnd"/>
      <w:r w:rsidRPr="007869E8">
        <w:rPr>
          <w:rFonts w:ascii="Times New Roman" w:hAnsi="Times New Roman"/>
        </w:rPr>
        <w:t xml:space="preserve"> budú menšie ako </w:t>
      </w:r>
      <w:proofErr w:type="spellStart"/>
      <w:r w:rsidRPr="007869E8">
        <w:rPr>
          <w:rFonts w:ascii="Times New Roman" w:hAnsi="Times New Roman"/>
        </w:rPr>
        <w:t>Uo</w:t>
      </w:r>
      <w:proofErr w:type="spellEnd"/>
      <w:r w:rsidRPr="007869E8">
        <w:rPr>
          <w:rFonts w:ascii="Times New Roman" w:hAnsi="Times New Roman"/>
        </w:rPr>
        <w:t>/</w:t>
      </w:r>
      <w:proofErr w:type="spellStart"/>
      <w:r w:rsidRPr="007869E8">
        <w:rPr>
          <w:rFonts w:ascii="Times New Roman" w:hAnsi="Times New Roman"/>
        </w:rPr>
        <w:t>Ia</w:t>
      </w:r>
      <w:proofErr w:type="spellEnd"/>
      <w:r w:rsidRPr="007869E8">
        <w:rPr>
          <w:rFonts w:ascii="Times New Roman" w:hAnsi="Times New Roman"/>
        </w:rPr>
        <w:t xml:space="preserve">  (</w:t>
      </w:r>
      <w:proofErr w:type="spellStart"/>
      <w:r w:rsidRPr="007869E8">
        <w:rPr>
          <w:rFonts w:ascii="Times New Roman" w:hAnsi="Times New Roman"/>
        </w:rPr>
        <w:t>Ia</w:t>
      </w:r>
      <w:proofErr w:type="spellEnd"/>
      <w:r w:rsidRPr="007869E8">
        <w:rPr>
          <w:rFonts w:ascii="Times New Roman" w:hAnsi="Times New Roman"/>
        </w:rPr>
        <w:t xml:space="preserve"> je vypínací prúd istiaceho prvku podľa jeho vypínacej charakteristiky). Výpočet pre maximálne dovolené hodnoty impedancií poruchových slučiek a skratových prúdov bol urobený na základe ampér-sekundových charakteristík ističov od výrobcu. Maximálne dovolené hodnoty impedancií poruchových slučiek (medzi miestom poruchy a zdrojom) sú:</w:t>
      </w:r>
    </w:p>
    <w:p w14:paraId="501002DE" w14:textId="77777777" w:rsidR="00C128D6" w:rsidRPr="007869E8" w:rsidRDefault="00C128D6" w:rsidP="009D27BB">
      <w:pPr>
        <w:spacing w:line="240" w:lineRule="auto"/>
        <w:rPr>
          <w:rFonts w:ascii="Times New Roman" w:hAnsi="Times New Roman"/>
        </w:rPr>
      </w:pPr>
    </w:p>
    <w:p w14:paraId="552160ED" w14:textId="77777777" w:rsidR="00463213" w:rsidRPr="007869E8" w:rsidRDefault="00463213" w:rsidP="00463213">
      <w:pPr>
        <w:rPr>
          <w:rFonts w:ascii="Times New Roman" w:hAnsi="Times New Roman"/>
        </w:rPr>
      </w:pPr>
      <w:r w:rsidRPr="007869E8">
        <w:rPr>
          <w:rFonts w:ascii="Times New Roman" w:hAnsi="Times New Roman"/>
        </w:rPr>
        <w:t>- dtto 16A</w:t>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t xml:space="preserve">2.90  Ohmov </w:t>
      </w:r>
    </w:p>
    <w:p w14:paraId="7C9043C7" w14:textId="77777777" w:rsidR="00463213" w:rsidRPr="007869E8" w:rsidRDefault="00463213" w:rsidP="00463213">
      <w:pPr>
        <w:rPr>
          <w:rFonts w:ascii="Times New Roman" w:hAnsi="Times New Roman"/>
        </w:rPr>
      </w:pPr>
      <w:r w:rsidRPr="007869E8">
        <w:rPr>
          <w:rFonts w:ascii="Times New Roman" w:hAnsi="Times New Roman"/>
        </w:rPr>
        <w:t>- dtto 20A</w:t>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t xml:space="preserve">2.30  Ohmov     </w:t>
      </w:r>
    </w:p>
    <w:p w14:paraId="458527C6" w14:textId="77777777" w:rsidR="00463213" w:rsidRPr="007869E8" w:rsidRDefault="00463213" w:rsidP="00463213">
      <w:pPr>
        <w:rPr>
          <w:rFonts w:ascii="Times New Roman" w:hAnsi="Times New Roman"/>
        </w:rPr>
      </w:pPr>
      <w:r w:rsidRPr="007869E8">
        <w:rPr>
          <w:rFonts w:ascii="Times New Roman" w:hAnsi="Times New Roman"/>
        </w:rPr>
        <w:t>- dtto 25A</w:t>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t xml:space="preserve">1.80  Ohmov </w:t>
      </w:r>
    </w:p>
    <w:p w14:paraId="2053A1C9" w14:textId="25498316" w:rsidR="00463213" w:rsidRPr="007869E8" w:rsidRDefault="00463213" w:rsidP="00463213">
      <w:pPr>
        <w:rPr>
          <w:rFonts w:ascii="Times New Roman" w:hAnsi="Times New Roman"/>
        </w:rPr>
      </w:pPr>
      <w:r w:rsidRPr="007869E8">
        <w:rPr>
          <w:rFonts w:ascii="Times New Roman" w:hAnsi="Times New Roman"/>
        </w:rPr>
        <w:t>- pre ističe 16A ( charakteristika C )</w:t>
      </w:r>
      <w:r w:rsidRPr="007869E8">
        <w:rPr>
          <w:rFonts w:ascii="Times New Roman" w:hAnsi="Times New Roman"/>
        </w:rPr>
        <w:tab/>
        <w:t>1.60  Ohmov</w:t>
      </w:r>
    </w:p>
    <w:p w14:paraId="4372611B" w14:textId="77777777" w:rsidR="00C51BDE" w:rsidRPr="007869E8" w:rsidRDefault="00C51BDE" w:rsidP="00C51BDE">
      <w:pPr>
        <w:pStyle w:val="Nadpis1"/>
        <w:rPr>
          <w:rFonts w:ascii="Times New Roman" w:hAnsi="Times New Roman" w:cs="Times New Roman"/>
        </w:rPr>
      </w:pPr>
      <w:r w:rsidRPr="007869E8">
        <w:rPr>
          <w:rFonts w:ascii="Times New Roman" w:hAnsi="Times New Roman" w:cs="Times New Roman"/>
        </w:rPr>
        <w:t>POPIS RIEŠENIA – SILNOPRÚDOVÉ ROZVODY</w:t>
      </w:r>
    </w:p>
    <w:p w14:paraId="0692B477" w14:textId="77777777" w:rsidR="004F2678" w:rsidRPr="007869E8" w:rsidRDefault="004F2678" w:rsidP="004F2678">
      <w:pPr>
        <w:pStyle w:val="Odsekzoznamu"/>
        <w:keepNext/>
        <w:keepLines/>
        <w:numPr>
          <w:ilvl w:val="0"/>
          <w:numId w:val="2"/>
        </w:numPr>
        <w:spacing w:before="200" w:after="120"/>
        <w:contextualSpacing w:val="0"/>
        <w:outlineLvl w:val="1"/>
        <w:rPr>
          <w:rFonts w:ascii="Times New Roman" w:eastAsiaTheme="majorEastAsia" w:hAnsi="Times New Roman"/>
          <w:b/>
          <w:bCs/>
          <w:caps/>
          <w:vanish/>
          <w:color w:val="000000" w:themeColor="text1"/>
          <w:szCs w:val="20"/>
          <w:lang w:eastAsia="en-US"/>
        </w:rPr>
      </w:pPr>
    </w:p>
    <w:p w14:paraId="763EA0BA" w14:textId="28D0DE4A" w:rsidR="00871F97" w:rsidRPr="007869E8" w:rsidRDefault="00871F97" w:rsidP="004F2678">
      <w:pPr>
        <w:pStyle w:val="Nadpis2"/>
        <w:rPr>
          <w:rFonts w:ascii="Times New Roman" w:hAnsi="Times New Roman" w:cs="Times New Roman"/>
        </w:rPr>
      </w:pPr>
      <w:r w:rsidRPr="007869E8">
        <w:rPr>
          <w:rFonts w:ascii="Times New Roman" w:hAnsi="Times New Roman" w:cs="Times New Roman"/>
        </w:rPr>
        <w:t>ROZVÁDZAČ</w:t>
      </w:r>
      <w:r w:rsidR="0016313E">
        <w:rPr>
          <w:rFonts w:ascii="Times New Roman" w:hAnsi="Times New Roman" w:cs="Times New Roman"/>
        </w:rPr>
        <w:t xml:space="preserve"> „</w:t>
      </w:r>
      <w:r w:rsidRPr="007869E8">
        <w:rPr>
          <w:rFonts w:ascii="Times New Roman" w:hAnsi="Times New Roman" w:cs="Times New Roman"/>
        </w:rPr>
        <w:t>R</w:t>
      </w:r>
      <w:r w:rsidR="00AE63FE">
        <w:rPr>
          <w:rFonts w:ascii="Times New Roman" w:hAnsi="Times New Roman" w:cs="Times New Roman"/>
        </w:rPr>
        <w:t>TRIB</w:t>
      </w:r>
      <w:r w:rsidRPr="007869E8">
        <w:rPr>
          <w:rFonts w:ascii="Times New Roman" w:hAnsi="Times New Roman" w:cs="Times New Roman"/>
        </w:rPr>
        <w:t>“</w:t>
      </w:r>
    </w:p>
    <w:p w14:paraId="516CF154" w14:textId="2388D5D7" w:rsidR="007371B7" w:rsidRPr="00A400DB" w:rsidRDefault="00AE63FE" w:rsidP="00A400DB">
      <w:pPr>
        <w:widowControl/>
        <w:tabs>
          <w:tab w:val="clear" w:pos="567"/>
        </w:tabs>
        <w:overflowPunct/>
        <w:autoSpaceDE/>
        <w:autoSpaceDN/>
        <w:adjustRightInd/>
        <w:rPr>
          <w:rFonts w:ascii="Times New Roman" w:hAnsi="Times New Roman"/>
          <w:szCs w:val="20"/>
        </w:rPr>
      </w:pPr>
      <w:r>
        <w:rPr>
          <w:rFonts w:ascii="Times New Roman" w:hAnsi="Times New Roman"/>
          <w:szCs w:val="20"/>
        </w:rPr>
        <w:t>Doplnená e</w:t>
      </w:r>
      <w:r w:rsidR="00871F97" w:rsidRPr="007869E8">
        <w:rPr>
          <w:rFonts w:ascii="Times New Roman" w:hAnsi="Times New Roman"/>
          <w:szCs w:val="20"/>
        </w:rPr>
        <w:t>lektroinštalácia v predmetn</w:t>
      </w:r>
      <w:r w:rsidR="00D063CD" w:rsidRPr="007869E8">
        <w:rPr>
          <w:rFonts w:ascii="Times New Roman" w:hAnsi="Times New Roman"/>
          <w:szCs w:val="20"/>
        </w:rPr>
        <w:t>om</w:t>
      </w:r>
      <w:r w:rsidR="00871F97" w:rsidRPr="007869E8">
        <w:rPr>
          <w:rFonts w:ascii="Times New Roman" w:hAnsi="Times New Roman"/>
          <w:szCs w:val="20"/>
        </w:rPr>
        <w:t xml:space="preserve"> </w:t>
      </w:r>
      <w:r w:rsidR="002919E5" w:rsidRPr="007869E8">
        <w:rPr>
          <w:rFonts w:ascii="Times New Roman" w:hAnsi="Times New Roman"/>
          <w:szCs w:val="20"/>
        </w:rPr>
        <w:t>objekte</w:t>
      </w:r>
      <w:r w:rsidR="00940546" w:rsidRPr="007869E8">
        <w:rPr>
          <w:rFonts w:ascii="Times New Roman" w:hAnsi="Times New Roman"/>
          <w:szCs w:val="20"/>
        </w:rPr>
        <w:t xml:space="preserve">, resp. časti </w:t>
      </w:r>
      <w:r>
        <w:rPr>
          <w:rFonts w:ascii="Times New Roman" w:hAnsi="Times New Roman"/>
          <w:szCs w:val="20"/>
        </w:rPr>
        <w:t xml:space="preserve">veľkej haly </w:t>
      </w:r>
      <w:r w:rsidR="00871F97" w:rsidRPr="007869E8">
        <w:rPr>
          <w:rFonts w:ascii="Times New Roman" w:hAnsi="Times New Roman"/>
          <w:szCs w:val="20"/>
        </w:rPr>
        <w:t>bude napojená z el. rozvádzača ozn. „R</w:t>
      </w:r>
      <w:r>
        <w:rPr>
          <w:rFonts w:ascii="Times New Roman" w:hAnsi="Times New Roman"/>
          <w:szCs w:val="20"/>
        </w:rPr>
        <w:t>-TRIB</w:t>
      </w:r>
      <w:r w:rsidR="00871F97" w:rsidRPr="007869E8">
        <w:rPr>
          <w:rFonts w:ascii="Times New Roman" w:hAnsi="Times New Roman"/>
          <w:szCs w:val="20"/>
        </w:rPr>
        <w:t>“. Rozvádzač R</w:t>
      </w:r>
      <w:r>
        <w:rPr>
          <w:rFonts w:ascii="Times New Roman" w:hAnsi="Times New Roman"/>
          <w:szCs w:val="20"/>
        </w:rPr>
        <w:t>-TRIB</w:t>
      </w:r>
      <w:r w:rsidR="00871F97" w:rsidRPr="007869E8">
        <w:rPr>
          <w:rFonts w:ascii="Times New Roman" w:hAnsi="Times New Roman"/>
          <w:szCs w:val="20"/>
        </w:rPr>
        <w:t xml:space="preserve"> je napojený </w:t>
      </w:r>
      <w:r w:rsidR="00940546" w:rsidRPr="007869E8">
        <w:rPr>
          <w:rFonts w:ascii="Times New Roman" w:hAnsi="Times New Roman"/>
          <w:szCs w:val="20"/>
        </w:rPr>
        <w:t>z</w:t>
      </w:r>
      <w:r>
        <w:rPr>
          <w:rFonts w:ascii="Times New Roman" w:hAnsi="Times New Roman"/>
          <w:szCs w:val="20"/>
        </w:rPr>
        <w:t xml:space="preserve"> existujúceho </w:t>
      </w:r>
      <w:r w:rsidR="00940546" w:rsidRPr="007869E8">
        <w:rPr>
          <w:rFonts w:ascii="Times New Roman" w:hAnsi="Times New Roman"/>
          <w:szCs w:val="20"/>
        </w:rPr>
        <w:t>rozvádzača R</w:t>
      </w:r>
      <w:r>
        <w:rPr>
          <w:rFonts w:ascii="Times New Roman" w:hAnsi="Times New Roman"/>
          <w:szCs w:val="20"/>
        </w:rPr>
        <w:t xml:space="preserve">2, do ktorého </w:t>
      </w:r>
      <w:r w:rsidR="00931B8D">
        <w:rPr>
          <w:rFonts w:ascii="Times New Roman" w:hAnsi="Times New Roman"/>
          <w:szCs w:val="20"/>
        </w:rPr>
        <w:t>je potrebné doplniť výzbroj – istič 3x32A/C</w:t>
      </w:r>
      <w:r w:rsidR="00871F97" w:rsidRPr="007869E8">
        <w:rPr>
          <w:rFonts w:ascii="Times New Roman" w:hAnsi="Times New Roman"/>
          <w:szCs w:val="20"/>
        </w:rPr>
        <w:t>.</w:t>
      </w:r>
      <w:r w:rsidR="002919E5" w:rsidRPr="007869E8">
        <w:rPr>
          <w:rFonts w:ascii="Times New Roman" w:hAnsi="Times New Roman"/>
          <w:szCs w:val="20"/>
        </w:rPr>
        <w:t xml:space="preserve"> </w:t>
      </w:r>
      <w:r w:rsidR="00322B62">
        <w:rPr>
          <w:rFonts w:ascii="Times New Roman" w:hAnsi="Times New Roman"/>
          <w:szCs w:val="20"/>
        </w:rPr>
        <w:t>Rozvádzač R-TRIB bude napojený káblom N2XH-J 4x6mm</w:t>
      </w:r>
      <w:r w:rsidR="00322B62" w:rsidRPr="00322B62">
        <w:rPr>
          <w:rFonts w:ascii="Times New Roman" w:hAnsi="Times New Roman"/>
          <w:szCs w:val="20"/>
          <w:vertAlign w:val="superscript"/>
        </w:rPr>
        <w:t>2</w:t>
      </w:r>
      <w:r w:rsidR="00322B62">
        <w:rPr>
          <w:rFonts w:ascii="Times New Roman" w:hAnsi="Times New Roman"/>
          <w:szCs w:val="20"/>
        </w:rPr>
        <w:t xml:space="preserve">. Kábel bude vedený pod stropom v 1.PP. </w:t>
      </w:r>
      <w:r w:rsidR="002919E5" w:rsidRPr="007869E8">
        <w:rPr>
          <w:rFonts w:ascii="Times New Roman" w:hAnsi="Times New Roman"/>
          <w:szCs w:val="20"/>
        </w:rPr>
        <w:t xml:space="preserve">Miestom rozdelenia PEN vodiča je </w:t>
      </w:r>
      <w:r w:rsidR="00940546" w:rsidRPr="007869E8">
        <w:rPr>
          <w:rFonts w:ascii="Times New Roman" w:hAnsi="Times New Roman"/>
          <w:szCs w:val="20"/>
        </w:rPr>
        <w:t>uvažovaný rozvádzač R</w:t>
      </w:r>
      <w:r w:rsidR="00931B8D">
        <w:rPr>
          <w:rFonts w:ascii="Times New Roman" w:hAnsi="Times New Roman"/>
          <w:szCs w:val="20"/>
        </w:rPr>
        <w:t>TRIM</w:t>
      </w:r>
      <w:r w:rsidR="002919E5" w:rsidRPr="007869E8">
        <w:rPr>
          <w:rFonts w:ascii="Times New Roman" w:hAnsi="Times New Roman"/>
          <w:szCs w:val="20"/>
        </w:rPr>
        <w:t xml:space="preserve">. </w:t>
      </w:r>
      <w:r w:rsidR="00871F97" w:rsidRPr="007869E8">
        <w:rPr>
          <w:rFonts w:ascii="Times New Roman" w:hAnsi="Times New Roman"/>
          <w:szCs w:val="20"/>
        </w:rPr>
        <w:t xml:space="preserve"> </w:t>
      </w:r>
      <w:r w:rsidR="004516B0" w:rsidRPr="007869E8">
        <w:rPr>
          <w:rFonts w:ascii="Times New Roman" w:hAnsi="Times New Roman"/>
          <w:szCs w:val="20"/>
        </w:rPr>
        <w:t>Navrhovaný r</w:t>
      </w:r>
      <w:r w:rsidR="00871F97" w:rsidRPr="007869E8">
        <w:rPr>
          <w:rFonts w:ascii="Times New Roman" w:hAnsi="Times New Roman"/>
          <w:szCs w:val="20"/>
        </w:rPr>
        <w:t xml:space="preserve">ozvádzač je typu </w:t>
      </w:r>
      <w:r w:rsidR="00626EE2">
        <w:rPr>
          <w:rFonts w:ascii="Times New Roman" w:hAnsi="Times New Roman"/>
          <w:szCs w:val="20"/>
        </w:rPr>
        <w:t xml:space="preserve">alt. </w:t>
      </w:r>
      <w:r w:rsidR="00871F97" w:rsidRPr="007869E8">
        <w:rPr>
          <w:rFonts w:ascii="Times New Roman" w:hAnsi="Times New Roman"/>
          <w:szCs w:val="20"/>
        </w:rPr>
        <w:t xml:space="preserve">Legrand </w:t>
      </w:r>
      <w:r w:rsidR="00931B8D" w:rsidRPr="00931B8D">
        <w:rPr>
          <w:rFonts w:ascii="Times New Roman" w:hAnsi="Times New Roman"/>
          <w:szCs w:val="20"/>
        </w:rPr>
        <w:t>XL3 S-160</w:t>
      </w:r>
      <w:r w:rsidR="00871F97" w:rsidRPr="007869E8">
        <w:rPr>
          <w:rFonts w:ascii="Times New Roman" w:hAnsi="Times New Roman"/>
          <w:szCs w:val="20"/>
        </w:rPr>
        <w:t xml:space="preserve">, </w:t>
      </w:r>
      <w:r w:rsidR="00931B8D">
        <w:rPr>
          <w:rFonts w:ascii="Times New Roman" w:hAnsi="Times New Roman"/>
          <w:szCs w:val="20"/>
        </w:rPr>
        <w:t>nástenný</w:t>
      </w:r>
      <w:r w:rsidR="002919E5" w:rsidRPr="007869E8">
        <w:rPr>
          <w:rFonts w:ascii="Times New Roman" w:hAnsi="Times New Roman"/>
          <w:szCs w:val="20"/>
        </w:rPr>
        <w:t>, oceľoplechová skriňa</w:t>
      </w:r>
      <w:r w:rsidR="00871F97" w:rsidRPr="007869E8">
        <w:rPr>
          <w:rFonts w:ascii="Times New Roman" w:hAnsi="Times New Roman"/>
          <w:szCs w:val="20"/>
        </w:rPr>
        <w:t xml:space="preserve"> s rozmermi: </w:t>
      </w:r>
      <w:r w:rsidR="00931B8D" w:rsidRPr="00931B8D">
        <w:rPr>
          <w:rFonts w:ascii="Times New Roman" w:hAnsi="Times New Roman"/>
          <w:szCs w:val="20"/>
        </w:rPr>
        <w:t>595 x 590 x 149 (Šírka x Výška x Hĺbka)</w:t>
      </w:r>
      <w:r w:rsidR="003951A1" w:rsidRPr="007869E8">
        <w:rPr>
          <w:rFonts w:ascii="Times New Roman" w:hAnsi="Times New Roman"/>
          <w:szCs w:val="20"/>
        </w:rPr>
        <w:t xml:space="preserve"> vo vyhotovení IP40/IP20. </w:t>
      </w:r>
      <w:r w:rsidR="00871F97" w:rsidRPr="007869E8">
        <w:rPr>
          <w:rFonts w:ascii="Times New Roman" w:hAnsi="Times New Roman"/>
          <w:szCs w:val="20"/>
        </w:rPr>
        <w:t>Prístroje v rozvádzači budú umiestnené tak, aby bol vynechaný modulárny priestor pre prípadné doplnenie prístrojov pri operatívnych zmenách počas realizácie (prevádzky) v rozsahu asi 20-30%. Schéma zapojenia je uvedená vo výkresovej časti.</w:t>
      </w:r>
    </w:p>
    <w:p w14:paraId="5B730F90" w14:textId="77777777" w:rsidR="00241B10" w:rsidRPr="007869E8" w:rsidRDefault="00241B10" w:rsidP="007371B7">
      <w:pPr>
        <w:rPr>
          <w:rFonts w:ascii="Times New Roman" w:eastAsia="Times New Roman" w:hAnsi="Times New Roman"/>
          <w:b/>
        </w:rPr>
      </w:pPr>
    </w:p>
    <w:p w14:paraId="6828DE4D" w14:textId="77777777" w:rsidR="007371B7" w:rsidRPr="007869E8" w:rsidRDefault="007371B7" w:rsidP="007371B7">
      <w:pPr>
        <w:rPr>
          <w:rFonts w:ascii="Times New Roman" w:eastAsia="Times New Roman" w:hAnsi="Times New Roman"/>
        </w:rPr>
      </w:pPr>
      <w:r w:rsidRPr="007869E8">
        <w:rPr>
          <w:rFonts w:ascii="Times New Roman" w:eastAsia="Times New Roman" w:hAnsi="Times New Roman"/>
          <w:b/>
        </w:rPr>
        <w:t>Protipožiarne opatrenia</w:t>
      </w:r>
    </w:p>
    <w:p w14:paraId="02E52BC2" w14:textId="77777777" w:rsidR="007371B7" w:rsidRPr="007869E8" w:rsidRDefault="007371B7" w:rsidP="007371B7">
      <w:pPr>
        <w:rPr>
          <w:rFonts w:ascii="Times New Roman" w:eastAsia="Times New Roman" w:hAnsi="Times New Roman"/>
        </w:rPr>
      </w:pPr>
      <w:r w:rsidRPr="007869E8">
        <w:rPr>
          <w:rFonts w:ascii="Times New Roman" w:eastAsia="Times New Roman" w:hAnsi="Times New Roman"/>
        </w:rPr>
        <w:t>Prestupy rozvodov požiarno - deliacimi konštrukciami požiarnych úsekov objektu musia byť utesnené podľa požiadaviek STN 92 0201-2. Tieto tesniace hmoty musia byť stupňa horľavosti max. B (v zmysle STN 73 0862), napr. upchávky HILTI, INTUMEX, betónové zálievky atď. s požiarnou odolnosťou rovnou požiarnej odolnosti požiarno - deliacej konštrukcie, ktorou prestupujú (maximálne však EI90 minút).</w:t>
      </w:r>
    </w:p>
    <w:p w14:paraId="2CCC67A7" w14:textId="77777777" w:rsidR="00C51BDE" w:rsidRPr="007869E8" w:rsidRDefault="00C51BDE" w:rsidP="006F2811">
      <w:pPr>
        <w:pStyle w:val="Nadpis2"/>
        <w:rPr>
          <w:rFonts w:ascii="Times New Roman" w:hAnsi="Times New Roman" w:cs="Times New Roman"/>
        </w:rPr>
      </w:pPr>
      <w:r w:rsidRPr="007869E8">
        <w:rPr>
          <w:rFonts w:ascii="Times New Roman" w:hAnsi="Times New Roman" w:cs="Times New Roman"/>
        </w:rPr>
        <w:t>ZÁSUVKOVÉ OBVODY</w:t>
      </w:r>
    </w:p>
    <w:p w14:paraId="38B131A9" w14:textId="30D7E982" w:rsidR="00C51BDE" w:rsidRPr="007869E8" w:rsidRDefault="00C51BDE" w:rsidP="00C51BDE">
      <w:pPr>
        <w:spacing w:before="120" w:after="240" w:line="240" w:lineRule="auto"/>
        <w:ind w:firstLine="567"/>
        <w:rPr>
          <w:rFonts w:ascii="Times New Roman" w:hAnsi="Times New Roman"/>
          <w:szCs w:val="20"/>
        </w:rPr>
      </w:pPr>
      <w:r w:rsidRPr="007869E8">
        <w:rPr>
          <w:rFonts w:ascii="Times New Roman" w:hAnsi="Times New Roman"/>
          <w:szCs w:val="20"/>
        </w:rPr>
        <w:t>Rozmiestnenie zásuviek 230 V robiť vo </w:t>
      </w:r>
      <w:r w:rsidR="00A400DB">
        <w:rPr>
          <w:rFonts w:ascii="Times New Roman" w:hAnsi="Times New Roman"/>
          <w:szCs w:val="20"/>
        </w:rPr>
        <w:t xml:space="preserve">podlahových krabiciach typu </w:t>
      </w:r>
      <w:r w:rsidR="00626EE2">
        <w:rPr>
          <w:rFonts w:ascii="Times New Roman" w:hAnsi="Times New Roman"/>
          <w:szCs w:val="20"/>
        </w:rPr>
        <w:t xml:space="preserve">alt. </w:t>
      </w:r>
      <w:r w:rsidR="00A400DB" w:rsidRPr="00A400DB">
        <w:rPr>
          <w:rFonts w:ascii="Times New Roman" w:hAnsi="Times New Roman"/>
          <w:szCs w:val="20"/>
        </w:rPr>
        <w:t>LEGRAND, 12-MODULOVÁ, s nastaviteľnou hĺbkou od 75 do 105 mm</w:t>
      </w:r>
      <w:r w:rsidR="003B67CE" w:rsidRPr="007869E8">
        <w:rPr>
          <w:rFonts w:ascii="Times New Roman" w:hAnsi="Times New Roman"/>
          <w:szCs w:val="20"/>
        </w:rPr>
        <w:t xml:space="preserve">, </w:t>
      </w:r>
      <w:r w:rsidRPr="007869E8">
        <w:rPr>
          <w:rFonts w:ascii="Times New Roman" w:hAnsi="Times New Roman"/>
          <w:szCs w:val="20"/>
        </w:rPr>
        <w:t>ak nie je uvedené inak. Budú urobené bežné zásuvkové obvody 230 V</w:t>
      </w:r>
      <w:r w:rsidR="003B67CE" w:rsidRPr="007869E8">
        <w:rPr>
          <w:rFonts w:ascii="Times New Roman" w:hAnsi="Times New Roman"/>
          <w:szCs w:val="20"/>
        </w:rPr>
        <w:t xml:space="preserve">. </w:t>
      </w:r>
      <w:r w:rsidRPr="007869E8">
        <w:rPr>
          <w:rFonts w:ascii="Times New Roman" w:hAnsi="Times New Roman"/>
          <w:szCs w:val="20"/>
        </w:rPr>
        <w:t xml:space="preserve">Umiestnenie zásuviek pred realizáciou upresniť podľa požiadaviek investora. </w:t>
      </w:r>
      <w:r w:rsidR="00B72967">
        <w:rPr>
          <w:rFonts w:ascii="Times New Roman" w:hAnsi="Times New Roman"/>
          <w:szCs w:val="20"/>
        </w:rPr>
        <w:t>Projekt rieši napojenie tribún, istenie, ovládanie motorov, ochrana motorov tribún a </w:t>
      </w:r>
      <w:proofErr w:type="spellStart"/>
      <w:r w:rsidR="00B72967">
        <w:rPr>
          <w:rFonts w:ascii="Times New Roman" w:hAnsi="Times New Roman"/>
          <w:szCs w:val="20"/>
        </w:rPr>
        <w:t>prepoje</w:t>
      </w:r>
      <w:proofErr w:type="spellEnd"/>
      <w:r w:rsidR="00B72967">
        <w:rPr>
          <w:rFonts w:ascii="Times New Roman" w:hAnsi="Times New Roman"/>
          <w:szCs w:val="20"/>
        </w:rPr>
        <w:t xml:space="preserve"> medzi motormi a ovládaním je </w:t>
      </w:r>
      <w:proofErr w:type="spellStart"/>
      <w:r w:rsidR="00B72967">
        <w:rPr>
          <w:rFonts w:ascii="Times New Roman" w:hAnsi="Times New Roman"/>
          <w:szCs w:val="20"/>
        </w:rPr>
        <w:t>dodávkov</w:t>
      </w:r>
      <w:proofErr w:type="spellEnd"/>
      <w:r w:rsidR="00B72967">
        <w:rPr>
          <w:rFonts w:ascii="Times New Roman" w:hAnsi="Times New Roman"/>
          <w:szCs w:val="20"/>
        </w:rPr>
        <w:t xml:space="preserve"> motorov tribún. </w:t>
      </w:r>
    </w:p>
    <w:p w14:paraId="00CAEF86" w14:textId="77777777" w:rsidR="00C51BDE" w:rsidRPr="007869E8" w:rsidRDefault="00C51BDE" w:rsidP="006F2811">
      <w:pPr>
        <w:pStyle w:val="Nadpis2"/>
        <w:rPr>
          <w:rFonts w:ascii="Times New Roman" w:hAnsi="Times New Roman" w:cs="Times New Roman"/>
        </w:rPr>
      </w:pPr>
      <w:r w:rsidRPr="007869E8">
        <w:rPr>
          <w:rFonts w:ascii="Times New Roman" w:hAnsi="Times New Roman" w:cs="Times New Roman"/>
        </w:rPr>
        <w:t>KÁBLOVÉ ROZVODY</w:t>
      </w:r>
    </w:p>
    <w:p w14:paraId="2DB82EEB" w14:textId="6B977C84" w:rsidR="004E7B27" w:rsidRPr="007869E8" w:rsidRDefault="007F0060" w:rsidP="004E7B27">
      <w:pPr>
        <w:spacing w:line="240" w:lineRule="auto"/>
        <w:rPr>
          <w:rFonts w:ascii="Times New Roman" w:hAnsi="Times New Roman"/>
        </w:rPr>
      </w:pPr>
      <w:r w:rsidRPr="007869E8">
        <w:rPr>
          <w:rFonts w:ascii="Times New Roman" w:hAnsi="Times New Roman"/>
        </w:rPr>
        <w:tab/>
      </w:r>
      <w:r w:rsidRPr="007869E8">
        <w:rPr>
          <w:rFonts w:ascii="Times New Roman" w:hAnsi="Times New Roman"/>
          <w:snapToGrid w:val="0"/>
          <w:lang w:eastAsia="sk-SK"/>
        </w:rPr>
        <w:t>Budú urob</w:t>
      </w:r>
      <w:r w:rsidR="000B6220" w:rsidRPr="007869E8">
        <w:rPr>
          <w:rFonts w:ascii="Times New Roman" w:hAnsi="Times New Roman"/>
          <w:snapToGrid w:val="0"/>
          <w:lang w:eastAsia="sk-SK"/>
        </w:rPr>
        <w:t>ené bežné zásuvkové obvody 230V</w:t>
      </w:r>
      <w:r w:rsidR="00820EF6" w:rsidRPr="007869E8">
        <w:rPr>
          <w:rFonts w:ascii="Times New Roman" w:hAnsi="Times New Roman"/>
          <w:snapToGrid w:val="0"/>
          <w:lang w:eastAsia="sk-SK"/>
        </w:rPr>
        <w:t xml:space="preserve">. </w:t>
      </w:r>
      <w:r w:rsidRPr="007869E8">
        <w:rPr>
          <w:rFonts w:ascii="Times New Roman" w:hAnsi="Times New Roman"/>
          <w:snapToGrid w:val="0"/>
          <w:lang w:eastAsia="sk-SK"/>
        </w:rPr>
        <w:t xml:space="preserve">Pri vedení slaboprúdových telekomunikačných rozvodov a silnoprúdových rozvodov zabezpečiť dostatočnú vzdialenosť križovania vedení podľa  </w:t>
      </w:r>
      <w:r w:rsidR="005E3D20" w:rsidRPr="007869E8">
        <w:rPr>
          <w:rFonts w:ascii="Times New Roman" w:hAnsi="Times New Roman"/>
          <w:snapToGrid w:val="0"/>
          <w:lang w:eastAsia="sk-SK"/>
        </w:rPr>
        <w:t>STN 33 2000-5-52:2012-04</w:t>
      </w:r>
      <w:r w:rsidRPr="007869E8">
        <w:rPr>
          <w:rFonts w:ascii="Times New Roman" w:hAnsi="Times New Roman"/>
          <w:snapToGrid w:val="0"/>
          <w:lang w:eastAsia="sk-SK"/>
        </w:rPr>
        <w:t xml:space="preserve"> a to 30 mm do 5m a 100m nad 5m a 100mm pri križovaní ! </w:t>
      </w:r>
      <w:r w:rsidRPr="007869E8">
        <w:rPr>
          <w:rFonts w:ascii="Times New Roman" w:hAnsi="Times New Roman"/>
        </w:rPr>
        <w:t>Zásuvky sú vyhotovené v krytí min.</w:t>
      </w:r>
      <w:r w:rsidR="00972DF9" w:rsidRPr="007869E8">
        <w:rPr>
          <w:rFonts w:ascii="Times New Roman" w:hAnsi="Times New Roman"/>
        </w:rPr>
        <w:t xml:space="preserve"> IP21, realizované ako </w:t>
      </w:r>
      <w:r w:rsidR="001774B4">
        <w:rPr>
          <w:rFonts w:ascii="Times New Roman" w:hAnsi="Times New Roman"/>
        </w:rPr>
        <w:t>podlahové</w:t>
      </w:r>
      <w:r w:rsidRPr="007869E8">
        <w:rPr>
          <w:rFonts w:ascii="Times New Roman" w:hAnsi="Times New Roman"/>
        </w:rPr>
        <w:t xml:space="preserve">. Spájanie vodičov je prednostne v prístrojových krabiciach, pre spájanie vodičov sú použité bezskrutkové svorky WAGO. </w:t>
      </w:r>
      <w:r w:rsidR="00820EF6" w:rsidRPr="007869E8">
        <w:rPr>
          <w:rFonts w:ascii="Times New Roman" w:hAnsi="Times New Roman"/>
        </w:rPr>
        <w:t>Káble viesť prioritne v</w:t>
      </w:r>
      <w:r w:rsidR="001774B4">
        <w:rPr>
          <w:rFonts w:ascii="Times New Roman" w:hAnsi="Times New Roman"/>
        </w:rPr>
        <w:t> dutine palubovky v podlahe</w:t>
      </w:r>
      <w:r w:rsidR="00820EF6" w:rsidRPr="007869E8">
        <w:rPr>
          <w:rFonts w:ascii="Times New Roman" w:hAnsi="Times New Roman"/>
        </w:rPr>
        <w:t xml:space="preserve"> v ochranných rúrkach</w:t>
      </w:r>
      <w:r w:rsidR="001774B4">
        <w:rPr>
          <w:rFonts w:ascii="Times New Roman" w:hAnsi="Times New Roman"/>
        </w:rPr>
        <w:t xml:space="preserve"> a </w:t>
      </w:r>
      <w:r w:rsidR="00820EF6" w:rsidRPr="007869E8">
        <w:rPr>
          <w:rFonts w:ascii="Times New Roman" w:hAnsi="Times New Roman"/>
        </w:rPr>
        <w:t xml:space="preserve">na povrchu. </w:t>
      </w:r>
      <w:r w:rsidRPr="007869E8">
        <w:rPr>
          <w:rFonts w:ascii="Times New Roman" w:hAnsi="Times New Roman"/>
        </w:rPr>
        <w:t xml:space="preserve">Všetky zásuvkové obvody sú pred nebezpečným dotykovým napätím chránené prúdovým chráničom s vybavovacím prúdom nepresahujúcim 30mA. Inštalácia je navrhnutá káblami N2XH-J. </w:t>
      </w:r>
      <w:r w:rsidR="00C56A68" w:rsidRPr="007869E8">
        <w:rPr>
          <w:rFonts w:ascii="Times New Roman" w:hAnsi="Times New Roman"/>
        </w:rPr>
        <w:t>Elektrické zariadenia v nábytku z drevotriesky musia vyhovovať platnej legislatíve – STN 33 2000:4-42 Zaistenie bezpečnosti. Ochrana pred účinkami tepla + STN 33 2312 Elektrické zariadenia malého a nízkeho napätia v pevných horľavých materiáloch a na nich. Najmä ide o elektroinštalačné škatule, osvetlenie, a pod.</w:t>
      </w:r>
      <w:r w:rsidR="001877A1" w:rsidRPr="007869E8">
        <w:rPr>
          <w:rFonts w:ascii="Times New Roman" w:hAnsi="Times New Roman"/>
        </w:rPr>
        <w:t xml:space="preserve"> Elektrické vedenie musí byť inštalované spôsobom, ktorý vylučuje mechanické poškodenie, zakopnutie či pády osôb.</w:t>
      </w:r>
      <w:r w:rsidR="0096536A" w:rsidRPr="007869E8">
        <w:rPr>
          <w:rFonts w:ascii="Times New Roman" w:hAnsi="Times New Roman"/>
        </w:rPr>
        <w:t xml:space="preserve"> Elektrické zariadenia vyžadujúce nepretržitú dodávku el. energie musia byť rozpoznateľné a označené ako možné nebezpečenstvo. Jedným zo spôsobov je označenie zásuviek pre tieto zariadenia.</w:t>
      </w:r>
    </w:p>
    <w:p w14:paraId="15602B9F" w14:textId="77777777" w:rsidR="00C51BDE" w:rsidRPr="007869E8" w:rsidRDefault="00C51BDE" w:rsidP="006F2811">
      <w:pPr>
        <w:pStyle w:val="Nadpis2"/>
        <w:rPr>
          <w:rFonts w:ascii="Times New Roman" w:hAnsi="Times New Roman" w:cs="Times New Roman"/>
        </w:rPr>
      </w:pPr>
      <w:r w:rsidRPr="007869E8">
        <w:rPr>
          <w:rFonts w:ascii="Times New Roman" w:hAnsi="Times New Roman" w:cs="Times New Roman"/>
        </w:rPr>
        <w:lastRenderedPageBreak/>
        <w:t>PREVÁDZKOVÉ PODMIENKY</w:t>
      </w:r>
    </w:p>
    <w:p w14:paraId="25763D46" w14:textId="77777777" w:rsidR="007C06AF" w:rsidRPr="007869E8" w:rsidRDefault="007C06AF" w:rsidP="007C06AF">
      <w:pPr>
        <w:keepNext/>
        <w:spacing w:before="120" w:line="240" w:lineRule="auto"/>
        <w:ind w:firstLine="567"/>
        <w:rPr>
          <w:rFonts w:ascii="Times New Roman" w:hAnsi="Times New Roman"/>
          <w:szCs w:val="16"/>
        </w:rPr>
      </w:pPr>
      <w:r w:rsidRPr="007869E8">
        <w:rPr>
          <w:rFonts w:ascii="Times New Roman" w:hAnsi="Times New Roman"/>
          <w:szCs w:val="16"/>
        </w:rPr>
        <w:t>Inštalácia bude robená :</w:t>
      </w:r>
    </w:p>
    <w:p w14:paraId="44197E14" w14:textId="77777777" w:rsidR="007C06AF" w:rsidRPr="007869E8" w:rsidRDefault="007C06AF" w:rsidP="007C06AF">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16"/>
        </w:rPr>
      </w:pPr>
      <w:r w:rsidRPr="007869E8">
        <w:rPr>
          <w:rFonts w:ascii="Times New Roman" w:hAnsi="Times New Roman"/>
          <w:szCs w:val="16"/>
        </w:rPr>
        <w:t>vo vnútorných priestoroch objektu,</w:t>
      </w:r>
    </w:p>
    <w:p w14:paraId="2106948B" w14:textId="77777777" w:rsidR="007C06AF" w:rsidRPr="007869E8" w:rsidRDefault="007C06AF" w:rsidP="0003094B">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16"/>
        </w:rPr>
      </w:pPr>
      <w:r w:rsidRPr="007869E8">
        <w:rPr>
          <w:rFonts w:ascii="Times New Roman" w:hAnsi="Times New Roman"/>
          <w:szCs w:val="16"/>
        </w:rPr>
        <w:t>vonkajší priestor pod prístreškom</w:t>
      </w:r>
      <w:r w:rsidR="0003094B" w:rsidRPr="007869E8">
        <w:rPr>
          <w:rFonts w:ascii="Times New Roman" w:hAnsi="Times New Roman"/>
          <w:szCs w:val="16"/>
        </w:rPr>
        <w:t>.</w:t>
      </w:r>
    </w:p>
    <w:p w14:paraId="147D52B8" w14:textId="77777777" w:rsidR="007C06AF" w:rsidRPr="007869E8" w:rsidRDefault="007C06AF" w:rsidP="007C06AF">
      <w:pPr>
        <w:keepNext/>
        <w:spacing w:before="120" w:line="240" w:lineRule="auto"/>
        <w:ind w:firstLine="567"/>
        <w:rPr>
          <w:rFonts w:ascii="Times New Roman" w:hAnsi="Times New Roman"/>
          <w:szCs w:val="16"/>
        </w:rPr>
      </w:pPr>
      <w:r w:rsidRPr="007869E8">
        <w:rPr>
          <w:rFonts w:ascii="Times New Roman" w:hAnsi="Times New Roman"/>
          <w:szCs w:val="16"/>
        </w:rPr>
        <w:t>Krytie el. prístrojov v jednotlivých priestoroch musí byť dodržané podľa STN 33 2000-5-51 a STN 33 2000</w:t>
      </w:r>
      <w:r w:rsidRPr="007869E8">
        <w:rPr>
          <w:rFonts w:ascii="Times New Roman" w:hAnsi="Times New Roman"/>
          <w:szCs w:val="16"/>
        </w:rPr>
        <w:noBreakHyphen/>
        <w:t>7</w:t>
      </w:r>
      <w:r w:rsidRPr="007869E8">
        <w:rPr>
          <w:rFonts w:ascii="Times New Roman" w:hAnsi="Times New Roman"/>
          <w:szCs w:val="16"/>
        </w:rPr>
        <w:noBreakHyphen/>
        <w:t>701,  nasledovne:</w:t>
      </w:r>
    </w:p>
    <w:p w14:paraId="26DB157E" w14:textId="77777777" w:rsidR="007C06AF" w:rsidRPr="007869E8" w:rsidRDefault="007C06AF" w:rsidP="007C06AF">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16"/>
        </w:rPr>
      </w:pPr>
      <w:r w:rsidRPr="007869E8">
        <w:rPr>
          <w:rFonts w:ascii="Times New Roman" w:hAnsi="Times New Roman"/>
          <w:szCs w:val="16"/>
        </w:rPr>
        <w:t>v priestoroch uvedených v bode 1 - el. rozvádzače, el. prístroje a inštalačný materiál  - min. IP 20</w:t>
      </w:r>
    </w:p>
    <w:p w14:paraId="3DD4428A" w14:textId="77777777" w:rsidR="007C06AF" w:rsidRPr="007869E8" w:rsidRDefault="007C06AF" w:rsidP="007C06AF">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16"/>
        </w:rPr>
      </w:pPr>
      <w:r w:rsidRPr="007869E8">
        <w:rPr>
          <w:rFonts w:ascii="Times New Roman" w:hAnsi="Times New Roman"/>
          <w:szCs w:val="16"/>
        </w:rPr>
        <w:t xml:space="preserve">v priestoroch uvedených v bode  2 - el. prístroje a inštalačný materiál  - min. IP </w:t>
      </w:r>
      <w:r w:rsidR="0003094B" w:rsidRPr="007869E8">
        <w:rPr>
          <w:rFonts w:ascii="Times New Roman" w:hAnsi="Times New Roman"/>
          <w:szCs w:val="16"/>
        </w:rPr>
        <w:t>x4</w:t>
      </w:r>
    </w:p>
    <w:p w14:paraId="130971B7" w14:textId="77777777" w:rsidR="0003094B" w:rsidRPr="007869E8" w:rsidRDefault="007C06AF" w:rsidP="0003094B">
      <w:pPr>
        <w:rPr>
          <w:rFonts w:ascii="Times New Roman" w:hAnsi="Times New Roman"/>
          <w:szCs w:val="20"/>
        </w:rPr>
      </w:pPr>
      <w:r w:rsidRPr="007869E8">
        <w:rPr>
          <w:rFonts w:ascii="Times New Roman" w:hAnsi="Times New Roman"/>
        </w:rPr>
        <w:t>El. inštalácia v priestoroch s vaňou alebo sprchou a v umývacích priestoroch musí zodpovedať požiadavkám STN 33 2000-7-701.</w:t>
      </w:r>
    </w:p>
    <w:p w14:paraId="6C5C3B31" w14:textId="77777777" w:rsidR="00C51BDE" w:rsidRPr="007869E8" w:rsidRDefault="00C51BDE" w:rsidP="007C06AF">
      <w:pPr>
        <w:pStyle w:val="Nadpis2"/>
        <w:rPr>
          <w:rFonts w:ascii="Times New Roman" w:hAnsi="Times New Roman" w:cs="Times New Roman"/>
        </w:rPr>
      </w:pPr>
      <w:r w:rsidRPr="007869E8">
        <w:rPr>
          <w:rFonts w:ascii="Times New Roman" w:hAnsi="Times New Roman" w:cs="Times New Roman"/>
        </w:rPr>
        <w:t xml:space="preserve">HLAVNÉ OCHRANNE POSPÁJANIE </w:t>
      </w:r>
    </w:p>
    <w:p w14:paraId="2957AC1B" w14:textId="058F8A14" w:rsidR="00C51BDE" w:rsidRPr="007869E8" w:rsidRDefault="00C128D6" w:rsidP="00C51BDE">
      <w:pPr>
        <w:keepNext/>
        <w:spacing w:before="120" w:after="240" w:line="240" w:lineRule="auto"/>
        <w:ind w:firstLine="567"/>
        <w:rPr>
          <w:rFonts w:ascii="Times New Roman" w:hAnsi="Times New Roman"/>
          <w:szCs w:val="20"/>
        </w:rPr>
      </w:pPr>
      <w:r>
        <w:rPr>
          <w:rFonts w:ascii="Times New Roman" w:hAnsi="Times New Roman"/>
          <w:szCs w:val="20"/>
        </w:rPr>
        <w:t xml:space="preserve">Rozvádzač R-TRIB prepojiť s uzemnením cez CY16 </w:t>
      </w:r>
      <w:proofErr w:type="spellStart"/>
      <w:r>
        <w:rPr>
          <w:rFonts w:ascii="Times New Roman" w:hAnsi="Times New Roman"/>
          <w:szCs w:val="20"/>
        </w:rPr>
        <w:t>zž</w:t>
      </w:r>
      <w:proofErr w:type="spellEnd"/>
      <w:r>
        <w:rPr>
          <w:rFonts w:ascii="Times New Roman" w:hAnsi="Times New Roman"/>
          <w:szCs w:val="20"/>
        </w:rPr>
        <w:t xml:space="preserve"> z najbližšej </w:t>
      </w:r>
      <w:r w:rsidR="00C51BDE" w:rsidRPr="007869E8">
        <w:rPr>
          <w:rFonts w:ascii="Times New Roman" w:hAnsi="Times New Roman"/>
          <w:szCs w:val="20"/>
        </w:rPr>
        <w:t>uzemňovac</w:t>
      </w:r>
      <w:r>
        <w:rPr>
          <w:rFonts w:ascii="Times New Roman" w:hAnsi="Times New Roman"/>
          <w:szCs w:val="20"/>
        </w:rPr>
        <w:t>ej</w:t>
      </w:r>
      <w:r w:rsidR="00C51BDE" w:rsidRPr="007869E8">
        <w:rPr>
          <w:rFonts w:ascii="Times New Roman" w:hAnsi="Times New Roman"/>
          <w:szCs w:val="20"/>
        </w:rPr>
        <w:t xml:space="preserve"> prípojnic</w:t>
      </w:r>
      <w:r>
        <w:rPr>
          <w:rFonts w:ascii="Times New Roman" w:hAnsi="Times New Roman"/>
          <w:szCs w:val="20"/>
        </w:rPr>
        <w:t xml:space="preserve">e. </w:t>
      </w:r>
      <w:r w:rsidR="00C51BDE" w:rsidRPr="007869E8">
        <w:rPr>
          <w:rFonts w:ascii="Times New Roman" w:hAnsi="Times New Roman"/>
          <w:szCs w:val="20"/>
        </w:rPr>
        <w:t xml:space="preserve"> Každý vodič pripojený na hlavnú uzemňovaciu prípojnicu sa musí dať samostatne odpojiť. Tento spoj musí byť spoľahlivý a rozpojiteľný iba pomocou nástroja. Hlavný ochranný vodič musí byť dimenzovaný tak, aby minimálne zodpovedal prierezu najväčšieho krajného vodiča použitého v inštalácií. Prierez každého ochranného vodiča, ktorý nie je časťou kábla alebo ktorý nie je v spoločnom  kryte s krajným vodičom, nesmie byť menší ako:</w:t>
      </w:r>
    </w:p>
    <w:p w14:paraId="23725177" w14:textId="77777777" w:rsidR="00C51BDE" w:rsidRPr="007869E8" w:rsidRDefault="00C51BDE" w:rsidP="00885C24">
      <w:pPr>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2,5 mm</w:t>
      </w:r>
      <w:r w:rsidRPr="007869E8">
        <w:rPr>
          <w:rFonts w:ascii="Times New Roman" w:hAnsi="Times New Roman"/>
          <w:szCs w:val="20"/>
          <w:vertAlign w:val="superscript"/>
        </w:rPr>
        <w:t>2</w:t>
      </w:r>
      <w:r w:rsidRPr="007869E8">
        <w:rPr>
          <w:rFonts w:ascii="Times New Roman" w:hAnsi="Times New Roman"/>
          <w:szCs w:val="20"/>
        </w:rPr>
        <w:t xml:space="preserve"> Cu alebo 16 mm</w:t>
      </w:r>
      <w:r w:rsidRPr="007869E8">
        <w:rPr>
          <w:rFonts w:ascii="Times New Roman" w:hAnsi="Times New Roman"/>
          <w:szCs w:val="20"/>
          <w:vertAlign w:val="superscript"/>
        </w:rPr>
        <w:t>2</w:t>
      </w:r>
      <w:r w:rsidRPr="007869E8">
        <w:rPr>
          <w:rFonts w:ascii="Times New Roman" w:hAnsi="Times New Roman"/>
          <w:szCs w:val="20"/>
        </w:rPr>
        <w:t xml:space="preserve"> Al, ak je chránený pred mechanickým poškodením, </w:t>
      </w:r>
    </w:p>
    <w:p w14:paraId="73AC0AE8" w14:textId="77777777" w:rsidR="00C51BDE" w:rsidRPr="007869E8" w:rsidRDefault="00C51BDE" w:rsidP="00885C24">
      <w:pPr>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4 mm</w:t>
      </w:r>
      <w:r w:rsidRPr="007869E8">
        <w:rPr>
          <w:rFonts w:ascii="Times New Roman" w:hAnsi="Times New Roman"/>
          <w:szCs w:val="20"/>
          <w:vertAlign w:val="superscript"/>
        </w:rPr>
        <w:t>2</w:t>
      </w:r>
      <w:r w:rsidRPr="007869E8">
        <w:rPr>
          <w:rFonts w:ascii="Times New Roman" w:hAnsi="Times New Roman"/>
          <w:szCs w:val="20"/>
        </w:rPr>
        <w:t xml:space="preserve"> Cu alebo 16 mm</w:t>
      </w:r>
      <w:r w:rsidRPr="007869E8">
        <w:rPr>
          <w:rFonts w:ascii="Times New Roman" w:hAnsi="Times New Roman"/>
          <w:szCs w:val="20"/>
          <w:vertAlign w:val="superscript"/>
        </w:rPr>
        <w:t>2</w:t>
      </w:r>
      <w:r w:rsidRPr="007869E8">
        <w:rPr>
          <w:rFonts w:ascii="Times New Roman" w:hAnsi="Times New Roman"/>
          <w:szCs w:val="20"/>
        </w:rPr>
        <w:t xml:space="preserve"> Al, ak nie je chránený pred mechanickým poškodením.</w:t>
      </w:r>
    </w:p>
    <w:p w14:paraId="2A2B6DD4" w14:textId="77777777" w:rsidR="00C51BDE" w:rsidRPr="007869E8" w:rsidRDefault="00C51BDE" w:rsidP="00C51BDE">
      <w:pPr>
        <w:spacing w:before="120" w:after="240" w:line="240" w:lineRule="auto"/>
        <w:ind w:firstLine="567"/>
        <w:rPr>
          <w:rFonts w:ascii="Times New Roman" w:hAnsi="Times New Roman"/>
          <w:szCs w:val="20"/>
        </w:rPr>
      </w:pPr>
      <w:r w:rsidRPr="007869E8">
        <w:rPr>
          <w:rFonts w:ascii="Times New Roman" w:hAnsi="Times New Roman"/>
          <w:szCs w:val="20"/>
        </w:rPr>
        <w:t>Ochranné vodiče sa musia vhodným spôsobom chrániť pred mechanickým, chemickým alebo elektrochemickým poškodením, pred účinkami elektrodynamických a termodynamických síl. Každý spoj (napríklad skrutkové spoje, upínacie konektory) medzi ochrannými vodičmi alebo medzi ochranným vodičom a iným zariadením musia zabezpečovať trvanlivé a neprerušované elektrické spojenie a primeranú mechanickú pevnosť a ochranu.</w:t>
      </w:r>
    </w:p>
    <w:p w14:paraId="160CF964" w14:textId="77777777" w:rsidR="00C51BDE" w:rsidRPr="007869E8" w:rsidRDefault="00C51BDE" w:rsidP="00C51BDE">
      <w:pPr>
        <w:keepNext/>
        <w:spacing w:before="120" w:after="240" w:line="240" w:lineRule="auto"/>
        <w:ind w:firstLine="567"/>
        <w:rPr>
          <w:rFonts w:ascii="Times New Roman" w:hAnsi="Times New Roman"/>
          <w:szCs w:val="20"/>
        </w:rPr>
      </w:pPr>
      <w:r w:rsidRPr="007869E8">
        <w:rPr>
          <w:rFonts w:ascii="Times New Roman" w:hAnsi="Times New Roman"/>
          <w:szCs w:val="20"/>
        </w:rPr>
        <w:t>Na prípojnicu MET sa vodičmi označenými ako PB s prierezom v zmysle STN 33 2000-5-54 a typizovanými svorkami vodivo pripoja:</w:t>
      </w:r>
    </w:p>
    <w:p w14:paraId="0AC839CA" w14:textId="77777777" w:rsidR="00C51BDE" w:rsidRPr="007869E8" w:rsidRDefault="00C51BDE" w:rsidP="00885C24">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neživé vodivé časti rozvádzača</w:t>
      </w:r>
      <w:r w:rsidR="008C2277" w:rsidRPr="007869E8">
        <w:rPr>
          <w:rFonts w:ascii="Times New Roman" w:hAnsi="Times New Roman"/>
          <w:szCs w:val="20"/>
        </w:rPr>
        <w:t xml:space="preserve"> napr. konštrukcia a dvere</w:t>
      </w:r>
    </w:p>
    <w:p w14:paraId="3E5DA04C" w14:textId="77777777" w:rsidR="00C51BDE" w:rsidRPr="007869E8" w:rsidRDefault="00C51BDE" w:rsidP="00885C24">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vodivé kovové konštrukcie káblových rozvodov</w:t>
      </w:r>
    </w:p>
    <w:p w14:paraId="28DB5A01" w14:textId="77777777" w:rsidR="00C51BDE" w:rsidRPr="007869E8" w:rsidRDefault="00C51BDE" w:rsidP="00885C24">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vodivé kovové konštrukcie nosnej časti budovy</w:t>
      </w:r>
    </w:p>
    <w:p w14:paraId="02189C67" w14:textId="77777777" w:rsidR="00C51BDE" w:rsidRPr="007869E8" w:rsidRDefault="00C51BDE" w:rsidP="00885C24">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hlavné potrubia (VZT, voda, plyn)</w:t>
      </w:r>
    </w:p>
    <w:p w14:paraId="0534CC33" w14:textId="77777777" w:rsidR="00C51BDE" w:rsidRPr="007869E8" w:rsidRDefault="00C51BDE" w:rsidP="00885C24">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neživé časti kotolne a ostatných technických miestností</w:t>
      </w:r>
    </w:p>
    <w:p w14:paraId="558A7D85" w14:textId="77777777" w:rsidR="00C51BDE" w:rsidRPr="007869E8" w:rsidRDefault="00C51BDE" w:rsidP="00885C24">
      <w:pPr>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všetky rozvádzače</w:t>
      </w:r>
    </w:p>
    <w:p w14:paraId="60F4DFD5" w14:textId="77777777" w:rsidR="00C51BDE" w:rsidRPr="007869E8" w:rsidRDefault="00C51BDE" w:rsidP="00C51BDE">
      <w:pPr>
        <w:spacing w:before="120" w:after="240" w:line="240" w:lineRule="auto"/>
        <w:ind w:firstLine="567"/>
        <w:rPr>
          <w:rFonts w:ascii="Times New Roman" w:hAnsi="Times New Roman"/>
          <w:szCs w:val="20"/>
        </w:rPr>
      </w:pPr>
      <w:r w:rsidRPr="007869E8">
        <w:rPr>
          <w:rFonts w:ascii="Times New Roman" w:hAnsi="Times New Roman"/>
          <w:szCs w:val="20"/>
        </w:rPr>
        <w:t>Odpor uzemnenia ochranného vodiča má mať</w:t>
      </w:r>
      <w:r w:rsidR="00CC52A5" w:rsidRPr="007869E8">
        <w:rPr>
          <w:rFonts w:ascii="Times New Roman" w:hAnsi="Times New Roman"/>
          <w:szCs w:val="20"/>
        </w:rPr>
        <w:t xml:space="preserve"> odpor najviac 5</w:t>
      </w:r>
      <w:r w:rsidRPr="007869E8">
        <w:rPr>
          <w:rFonts w:ascii="Times New Roman" w:hAnsi="Times New Roman"/>
          <w:szCs w:val="20"/>
        </w:rPr>
        <w:t>Ω. Uzemňovací vodič ochranného pospájania bude v zemi pripojený na uzemňovaciu sústavu bleskozvodu objektu, čím bude zabezpečený ich rovnaký potenciál. Prierezy uzemňovacích vodičov nesmú byť menšie ako 6 mm2 pre meď alebo 50 mm</w:t>
      </w:r>
      <w:r w:rsidRPr="007869E8">
        <w:rPr>
          <w:rFonts w:ascii="Times New Roman" w:hAnsi="Times New Roman"/>
          <w:szCs w:val="20"/>
          <w:vertAlign w:val="superscript"/>
        </w:rPr>
        <w:t>2</w:t>
      </w:r>
      <w:r w:rsidRPr="007869E8">
        <w:rPr>
          <w:rFonts w:ascii="Times New Roman" w:hAnsi="Times New Roman"/>
          <w:szCs w:val="20"/>
        </w:rPr>
        <w:t xml:space="preserve"> (</w:t>
      </w:r>
      <w:r w:rsidR="003A3DD7" w:rsidRPr="007869E8">
        <w:rPr>
          <w:rFonts w:ascii="Times New Roman" w:hAnsi="Times New Roman"/>
          <w:szCs w:val="20"/>
        </w:rPr>
        <w:t>Φ</w:t>
      </w:r>
      <w:r w:rsidRPr="007869E8">
        <w:rPr>
          <w:rFonts w:ascii="Times New Roman" w:hAnsi="Times New Roman"/>
          <w:szCs w:val="20"/>
        </w:rPr>
        <w:t>8)  pre oceľ. Ak je na uzemňovač pripojený systém ochrany pred bleskom, prierez uzemňovacieho vodiča musí byť aspoň 16 mm² pre meď (Cu) alebo 50 mm² (</w:t>
      </w:r>
      <w:r w:rsidR="003A3DD7" w:rsidRPr="007869E8">
        <w:rPr>
          <w:rFonts w:ascii="Times New Roman" w:hAnsi="Times New Roman"/>
          <w:szCs w:val="20"/>
        </w:rPr>
        <w:t xml:space="preserve">Φ </w:t>
      </w:r>
      <w:r w:rsidRPr="007869E8">
        <w:rPr>
          <w:rFonts w:ascii="Times New Roman" w:hAnsi="Times New Roman"/>
          <w:szCs w:val="20"/>
        </w:rPr>
        <w:t>8) pre oceľ.</w:t>
      </w:r>
    </w:p>
    <w:p w14:paraId="6BF3BA28" w14:textId="77777777" w:rsidR="00C51BDE" w:rsidRPr="007869E8" w:rsidRDefault="00C51BDE" w:rsidP="00622307">
      <w:pPr>
        <w:pStyle w:val="Nadpis2"/>
        <w:rPr>
          <w:rFonts w:ascii="Times New Roman" w:hAnsi="Times New Roman" w:cs="Times New Roman"/>
        </w:rPr>
      </w:pPr>
      <w:r w:rsidRPr="007869E8">
        <w:rPr>
          <w:rFonts w:ascii="Times New Roman" w:hAnsi="Times New Roman" w:cs="Times New Roman"/>
        </w:rPr>
        <w:t>BEZPEČNOSTNÉ KRITÉRIA</w:t>
      </w:r>
    </w:p>
    <w:p w14:paraId="00397012" w14:textId="1DE18C53" w:rsidR="00C51BDE" w:rsidRPr="007869E8" w:rsidRDefault="00C51BDE" w:rsidP="00C51BDE">
      <w:pPr>
        <w:spacing w:before="120" w:after="240" w:line="240" w:lineRule="auto"/>
        <w:ind w:firstLine="567"/>
        <w:rPr>
          <w:rFonts w:ascii="Times New Roman" w:hAnsi="Times New Roman"/>
          <w:szCs w:val="20"/>
        </w:rPr>
      </w:pPr>
      <w:r w:rsidRPr="007869E8">
        <w:rPr>
          <w:rFonts w:ascii="Times New Roman" w:hAnsi="Times New Roman"/>
          <w:szCs w:val="20"/>
        </w:rPr>
        <w:t xml:space="preserve">Na rozvodných zariadeniach sú umiestnené bezpečnostné a výstražné štítky v zmysle príslušných STN. Montáž elektroinštalácie môžu robiť len osoby, ktoré spĺňajú požiadavky o odbornej spôsobilosti – podľa vyhl. 508/2009 </w:t>
      </w:r>
      <w:proofErr w:type="spellStart"/>
      <w:r w:rsidRPr="007869E8">
        <w:rPr>
          <w:rFonts w:ascii="Times New Roman" w:hAnsi="Times New Roman"/>
          <w:szCs w:val="20"/>
        </w:rPr>
        <w:t>Zz</w:t>
      </w:r>
      <w:proofErr w:type="spellEnd"/>
      <w:r w:rsidRPr="007869E8">
        <w:rPr>
          <w:rFonts w:ascii="Times New Roman" w:hAnsi="Times New Roman"/>
          <w:szCs w:val="20"/>
        </w:rPr>
        <w:t xml:space="preserve">. Opravy a údržbu el. zariadení môžu vykonávať len osoby odborne spôsobilé – min. § 21 vyhl. 508/2009 </w:t>
      </w:r>
      <w:proofErr w:type="spellStart"/>
      <w:r w:rsidRPr="007869E8">
        <w:rPr>
          <w:rFonts w:ascii="Times New Roman" w:hAnsi="Times New Roman"/>
          <w:szCs w:val="20"/>
        </w:rPr>
        <w:t>Zz</w:t>
      </w:r>
      <w:proofErr w:type="spellEnd"/>
      <w:r w:rsidRPr="007869E8">
        <w:rPr>
          <w:rFonts w:ascii="Times New Roman" w:hAnsi="Times New Roman"/>
          <w:szCs w:val="20"/>
        </w:rPr>
        <w:t>. Farebné značenie žíl káblov  musí  byť  dodržané v súlade s (</w:t>
      </w:r>
      <w:r w:rsidR="00F90B7A" w:rsidRPr="007869E8">
        <w:rPr>
          <w:rFonts w:ascii="Times New Roman" w:hAnsi="Times New Roman"/>
          <w:szCs w:val="20"/>
        </w:rPr>
        <w:t>STN EN 60445:2011-07</w:t>
      </w:r>
      <w:r w:rsidRPr="007869E8">
        <w:rPr>
          <w:rFonts w:ascii="Times New Roman" w:hAnsi="Times New Roman"/>
          <w:szCs w:val="20"/>
        </w:rPr>
        <w:t>), STN 34 7411. Ochrana  káblov  pred  preťažením  a  skratom  je navrhnutá  poistkami a ističmi podľa STN 33 2000-4-43; STN 33 2000 4-473;  -5-5</w:t>
      </w:r>
      <w:r w:rsidR="002F529D" w:rsidRPr="007869E8">
        <w:rPr>
          <w:rFonts w:ascii="Times New Roman" w:hAnsi="Times New Roman"/>
          <w:szCs w:val="20"/>
        </w:rPr>
        <w:t>2</w:t>
      </w:r>
      <w:r w:rsidRPr="007869E8">
        <w:rPr>
          <w:rFonts w:ascii="Times New Roman" w:hAnsi="Times New Roman"/>
          <w:szCs w:val="20"/>
        </w:rPr>
        <w:t>. Ochrana káblov pred mechanickým poškodením bude polohou a  podľa potreby ich uložením do chráničky. Rozvádzač musí byť vybavený výstražnými tabuľkami podľa STN-EN 61310-1; -2; -3. Centrálne odpojenie el. spotrebičov bude možné hlavným vypínačom el. rozvádzača RH. Odpojenie objektu od el. siete bude možné hlavným ističom elektromerového rozvádzača domu RE. Každá zmena v elektroinš</w:t>
      </w:r>
      <w:r w:rsidR="00E177DB" w:rsidRPr="007869E8">
        <w:rPr>
          <w:rFonts w:ascii="Times New Roman" w:hAnsi="Times New Roman"/>
          <w:szCs w:val="20"/>
        </w:rPr>
        <w:t>talácií</w:t>
      </w:r>
      <w:r w:rsidRPr="007869E8">
        <w:rPr>
          <w:rFonts w:ascii="Times New Roman" w:hAnsi="Times New Roman"/>
          <w:szCs w:val="20"/>
        </w:rPr>
        <w:t>, ku ktorej dôjde počas montáže musí byť určeným pracovníkom zaznačená do projektovej dokumentácie slúžiacej ku montáži, s podpisom a pečiatkou oprávnenej osoby,  ktorá vykonala zmenu. Montážna firma odovzdá investorovi uvedenú dokumentáciu skutočného prevedenia stavby ako celku spolu s prehlásením o kompletnosti zaznačených  zmien. Uvedená dokumentácia bude podkladom pre vypracovanie dokumentácie skutočného prevedenia stavby. V prípade, že počas montáže dôjde k závažnejším zmenám  zmena dimenzovania, istenia, …) musí montážna organizácia tieto zmeny konzultovať so spracovateľom projektovej dokumentácie.</w:t>
      </w:r>
    </w:p>
    <w:p w14:paraId="2AB18717" w14:textId="7B5C107D" w:rsidR="0067430B" w:rsidRPr="007869E8" w:rsidRDefault="0067430B" w:rsidP="0067430B">
      <w:pPr>
        <w:pStyle w:val="Nadpis2"/>
        <w:rPr>
          <w:rFonts w:ascii="Times New Roman" w:hAnsi="Times New Roman" w:cs="Times New Roman"/>
        </w:rPr>
      </w:pPr>
      <w:r w:rsidRPr="007869E8">
        <w:rPr>
          <w:rFonts w:ascii="Times New Roman" w:hAnsi="Times New Roman" w:cs="Times New Roman"/>
        </w:rPr>
        <w:t>Požiadavky na elektrické káble v nadväznosti na STN 92 0203:</w:t>
      </w:r>
    </w:p>
    <w:p w14:paraId="77983EB1" w14:textId="77777777" w:rsidR="0067430B" w:rsidRPr="007869E8" w:rsidRDefault="0067430B" w:rsidP="0067430B">
      <w:pPr>
        <w:spacing w:line="240" w:lineRule="auto"/>
        <w:rPr>
          <w:rFonts w:ascii="Times New Roman" w:hAnsi="Times New Roman"/>
          <w:i/>
        </w:rPr>
      </w:pPr>
      <w:r w:rsidRPr="007869E8">
        <w:rPr>
          <w:rFonts w:ascii="Times New Roman" w:hAnsi="Times New Roman"/>
          <w:i/>
        </w:rPr>
        <w:t>Zariadenia, ktoré sú počas požiaru v prevádzke</w:t>
      </w:r>
      <w:r w:rsidRPr="007869E8">
        <w:rPr>
          <w:rFonts w:ascii="Times New Roman" w:hAnsi="Times New Roman"/>
          <w:i/>
        </w:rPr>
        <w:tab/>
      </w:r>
      <w:r w:rsidRPr="007869E8">
        <w:rPr>
          <w:rFonts w:ascii="Times New Roman" w:hAnsi="Times New Roman"/>
          <w:i/>
        </w:rPr>
        <w:tab/>
      </w:r>
      <w:r w:rsidRPr="007869E8">
        <w:rPr>
          <w:rFonts w:ascii="Times New Roman" w:hAnsi="Times New Roman"/>
          <w:i/>
        </w:rPr>
        <w:tab/>
      </w:r>
      <w:r w:rsidRPr="007869E8">
        <w:rPr>
          <w:rFonts w:ascii="Times New Roman" w:hAnsi="Times New Roman"/>
          <w:i/>
        </w:rPr>
        <w:tab/>
        <w:t xml:space="preserve">Druh kábla podľa </w:t>
      </w:r>
    </w:p>
    <w:p w14:paraId="26A9F521" w14:textId="77777777" w:rsidR="0067430B" w:rsidRPr="007869E8" w:rsidRDefault="0067430B" w:rsidP="0067430B">
      <w:pPr>
        <w:spacing w:line="240" w:lineRule="auto"/>
        <w:rPr>
          <w:rFonts w:ascii="Times New Roman" w:hAnsi="Times New Roman"/>
        </w:rPr>
      </w:pPr>
      <w:r w:rsidRPr="007869E8">
        <w:rPr>
          <w:rFonts w:ascii="Times New Roman" w:hAnsi="Times New Roman"/>
        </w:rPr>
        <w:t>a) domáci (evakuačný) rozhlas</w:t>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t>B2ca</w:t>
      </w:r>
    </w:p>
    <w:p w14:paraId="612DAAF5" w14:textId="77777777" w:rsidR="0067430B" w:rsidRPr="007869E8" w:rsidRDefault="0067430B" w:rsidP="0067430B">
      <w:pPr>
        <w:spacing w:line="240" w:lineRule="auto"/>
        <w:rPr>
          <w:rFonts w:ascii="Times New Roman" w:hAnsi="Times New Roman"/>
        </w:rPr>
      </w:pPr>
      <w:r w:rsidRPr="007869E8">
        <w:rPr>
          <w:rFonts w:ascii="Times New Roman" w:hAnsi="Times New Roman"/>
        </w:rPr>
        <w:t xml:space="preserve">b) núdzové osvetlenie, bezpečnostné a orientačné </w:t>
      </w:r>
    </w:p>
    <w:p w14:paraId="30046D25" w14:textId="77777777" w:rsidR="0067430B" w:rsidRPr="007869E8" w:rsidRDefault="0067430B" w:rsidP="0067430B">
      <w:pPr>
        <w:spacing w:line="240" w:lineRule="auto"/>
        <w:rPr>
          <w:rFonts w:ascii="Times New Roman" w:hAnsi="Times New Roman"/>
        </w:rPr>
      </w:pPr>
      <w:r w:rsidRPr="007869E8">
        <w:rPr>
          <w:rFonts w:ascii="Times New Roman" w:hAnsi="Times New Roman"/>
        </w:rPr>
        <w:t xml:space="preserve">   osvetlenie</w:t>
      </w:r>
      <w:r w:rsidRPr="007869E8">
        <w:rPr>
          <w:rFonts w:ascii="Times New Roman" w:hAnsi="Times New Roman"/>
        </w:rPr>
        <w:tab/>
        <w:t xml:space="preserve">  </w:t>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t>B2ca, s1, a1</w:t>
      </w:r>
    </w:p>
    <w:p w14:paraId="34DBECC0" w14:textId="77777777" w:rsidR="0067430B" w:rsidRPr="007869E8" w:rsidRDefault="0067430B" w:rsidP="0067430B">
      <w:pPr>
        <w:spacing w:line="240" w:lineRule="auto"/>
        <w:rPr>
          <w:rFonts w:ascii="Times New Roman" w:hAnsi="Times New Roman"/>
        </w:rPr>
      </w:pPr>
      <w:r w:rsidRPr="007869E8">
        <w:rPr>
          <w:rFonts w:ascii="Times New Roman" w:hAnsi="Times New Roman"/>
        </w:rPr>
        <w:t>c) osvetlenie chránených únikových ciest</w:t>
      </w:r>
    </w:p>
    <w:p w14:paraId="74164016" w14:textId="77777777" w:rsidR="0067430B" w:rsidRPr="007869E8" w:rsidRDefault="0067430B" w:rsidP="0067430B">
      <w:pPr>
        <w:spacing w:line="240" w:lineRule="auto"/>
        <w:rPr>
          <w:rFonts w:ascii="Times New Roman" w:hAnsi="Times New Roman"/>
        </w:rPr>
      </w:pPr>
      <w:r w:rsidRPr="007869E8">
        <w:rPr>
          <w:rFonts w:ascii="Times New Roman" w:hAnsi="Times New Roman"/>
        </w:rPr>
        <w:t xml:space="preserve">   a zásahových ciest (CHÚC a ČCHÚC)           </w:t>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t>B2ca, s1, a1</w:t>
      </w:r>
    </w:p>
    <w:p w14:paraId="14A590FE" w14:textId="77777777" w:rsidR="0067430B" w:rsidRPr="007869E8" w:rsidRDefault="0067430B" w:rsidP="0067430B">
      <w:pPr>
        <w:spacing w:line="240" w:lineRule="auto"/>
        <w:rPr>
          <w:rFonts w:ascii="Times New Roman" w:hAnsi="Times New Roman"/>
        </w:rPr>
      </w:pPr>
      <w:r w:rsidRPr="007869E8">
        <w:rPr>
          <w:rFonts w:ascii="Times New Roman" w:hAnsi="Times New Roman"/>
        </w:rPr>
        <w:t>d) evakuačno-požiarne (EV a PV)</w:t>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t>B2ca</w:t>
      </w:r>
    </w:p>
    <w:p w14:paraId="2EB823A3" w14:textId="77777777" w:rsidR="0067430B" w:rsidRPr="007869E8" w:rsidRDefault="0067430B" w:rsidP="0067430B">
      <w:pPr>
        <w:spacing w:line="240" w:lineRule="auto"/>
        <w:rPr>
          <w:rFonts w:ascii="Times New Roman" w:hAnsi="Times New Roman"/>
        </w:rPr>
      </w:pPr>
      <w:r w:rsidRPr="007869E8">
        <w:rPr>
          <w:rFonts w:ascii="Times New Roman" w:hAnsi="Times New Roman"/>
        </w:rPr>
        <w:t xml:space="preserve">e) vetranie únikových ciest (CHÚC)                  </w:t>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t>B2ca, s1, a1</w:t>
      </w:r>
    </w:p>
    <w:p w14:paraId="693BE301" w14:textId="77777777" w:rsidR="0067430B" w:rsidRPr="007869E8" w:rsidRDefault="0067430B" w:rsidP="0067430B">
      <w:pPr>
        <w:spacing w:line="240" w:lineRule="auto"/>
        <w:rPr>
          <w:rFonts w:ascii="Times New Roman" w:hAnsi="Times New Roman"/>
        </w:rPr>
      </w:pPr>
      <w:r w:rsidRPr="007869E8">
        <w:rPr>
          <w:rFonts w:ascii="Times New Roman" w:hAnsi="Times New Roman"/>
        </w:rPr>
        <w:t>f) stabilné hasiace zariadenia (SHZ)</w:t>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t>B2ca</w:t>
      </w:r>
    </w:p>
    <w:p w14:paraId="39807F72" w14:textId="77777777" w:rsidR="0067430B" w:rsidRPr="007869E8" w:rsidRDefault="0067430B" w:rsidP="0067430B">
      <w:pPr>
        <w:spacing w:line="240" w:lineRule="auto"/>
        <w:rPr>
          <w:rFonts w:ascii="Times New Roman" w:hAnsi="Times New Roman"/>
        </w:rPr>
      </w:pPr>
      <w:r w:rsidRPr="007869E8">
        <w:rPr>
          <w:rFonts w:ascii="Times New Roman" w:hAnsi="Times New Roman"/>
        </w:rPr>
        <w:t xml:space="preserve">g) elektrická požiarna signalizácia (EPS) </w:t>
      </w:r>
    </w:p>
    <w:p w14:paraId="11A60957" w14:textId="77777777" w:rsidR="0067430B" w:rsidRPr="007869E8" w:rsidRDefault="0067430B" w:rsidP="0067430B">
      <w:pPr>
        <w:spacing w:line="240" w:lineRule="auto"/>
        <w:rPr>
          <w:rFonts w:ascii="Times New Roman" w:hAnsi="Times New Roman"/>
        </w:rPr>
      </w:pPr>
      <w:r w:rsidRPr="007869E8">
        <w:rPr>
          <w:rFonts w:ascii="Times New Roman" w:hAnsi="Times New Roman"/>
        </w:rPr>
        <w:t xml:space="preserve">                                                   – ovládané zariadenia    </w:t>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t>B2ca</w:t>
      </w:r>
    </w:p>
    <w:p w14:paraId="29C108AD" w14:textId="77777777" w:rsidR="0067430B" w:rsidRPr="007869E8" w:rsidRDefault="0067430B" w:rsidP="0067430B">
      <w:pPr>
        <w:spacing w:line="240" w:lineRule="auto"/>
        <w:rPr>
          <w:rFonts w:ascii="Times New Roman" w:hAnsi="Times New Roman"/>
        </w:rPr>
      </w:pPr>
      <w:r w:rsidRPr="007869E8">
        <w:rPr>
          <w:rFonts w:ascii="Times New Roman" w:hAnsi="Times New Roman"/>
        </w:rPr>
        <w:t xml:space="preserve">                                                   – požiarne hlásiče</w:t>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t>B2ca</w:t>
      </w:r>
    </w:p>
    <w:p w14:paraId="6D76A5EB" w14:textId="77777777" w:rsidR="0067430B" w:rsidRPr="007869E8" w:rsidRDefault="0067430B" w:rsidP="0067430B">
      <w:pPr>
        <w:spacing w:line="240" w:lineRule="auto"/>
        <w:rPr>
          <w:rFonts w:ascii="Times New Roman" w:hAnsi="Times New Roman"/>
        </w:rPr>
      </w:pPr>
      <w:r w:rsidRPr="007869E8">
        <w:rPr>
          <w:rFonts w:ascii="Times New Roman" w:hAnsi="Times New Roman"/>
        </w:rPr>
        <w:t>Pokiaľ sú elektrické káble hore uvádzaných zariadení umiestnené v požiarnych úsekoch s priestormi musia takéto elektrické káble naviac spĺňať aj doplnkovú klasifikáciu triedy reakcie na oheň podľa konkrétnych priestorov, cez ktoré sú vedené ich trasy.</w:t>
      </w:r>
    </w:p>
    <w:p w14:paraId="7BC816BD" w14:textId="77777777" w:rsidR="0067430B" w:rsidRPr="007869E8" w:rsidRDefault="0067430B" w:rsidP="0067430B">
      <w:pPr>
        <w:spacing w:line="240" w:lineRule="auto"/>
        <w:rPr>
          <w:rFonts w:ascii="Times New Roman" w:hAnsi="Times New Roman"/>
        </w:rPr>
      </w:pPr>
    </w:p>
    <w:p w14:paraId="461D3FEE" w14:textId="77777777" w:rsidR="0067430B" w:rsidRPr="007869E8" w:rsidRDefault="0067430B" w:rsidP="0067430B">
      <w:pPr>
        <w:spacing w:line="240" w:lineRule="auto"/>
        <w:rPr>
          <w:rFonts w:ascii="Times New Roman" w:hAnsi="Times New Roman"/>
          <w:i/>
        </w:rPr>
      </w:pPr>
      <w:r w:rsidRPr="007869E8">
        <w:rPr>
          <w:rFonts w:ascii="Times New Roman" w:hAnsi="Times New Roman"/>
          <w:i/>
        </w:rPr>
        <w:t xml:space="preserve">Požiarne úseky s priestorom                          </w:t>
      </w:r>
      <w:r w:rsidRPr="007869E8">
        <w:rPr>
          <w:rFonts w:ascii="Times New Roman" w:hAnsi="Times New Roman"/>
          <w:i/>
        </w:rPr>
        <w:tab/>
      </w:r>
      <w:r w:rsidRPr="007869E8">
        <w:rPr>
          <w:rFonts w:ascii="Times New Roman" w:hAnsi="Times New Roman"/>
          <w:i/>
        </w:rPr>
        <w:tab/>
      </w:r>
      <w:r w:rsidRPr="007869E8">
        <w:rPr>
          <w:rFonts w:ascii="Times New Roman" w:hAnsi="Times New Roman"/>
          <w:i/>
        </w:rPr>
        <w:tab/>
      </w:r>
      <w:r w:rsidRPr="007869E8">
        <w:rPr>
          <w:rFonts w:ascii="Times New Roman" w:hAnsi="Times New Roman"/>
          <w:i/>
        </w:rPr>
        <w:tab/>
      </w:r>
      <w:r w:rsidRPr="007869E8">
        <w:rPr>
          <w:rFonts w:ascii="Times New Roman" w:hAnsi="Times New Roman"/>
          <w:i/>
        </w:rPr>
        <w:tab/>
        <w:t xml:space="preserve">Druh kábla podľa </w:t>
      </w:r>
    </w:p>
    <w:p w14:paraId="6B2A5D42" w14:textId="77777777" w:rsidR="0067430B" w:rsidRPr="007869E8" w:rsidRDefault="0067430B" w:rsidP="0067430B">
      <w:pPr>
        <w:spacing w:line="240" w:lineRule="auto"/>
        <w:rPr>
          <w:rFonts w:ascii="Times New Roman" w:hAnsi="Times New Roman"/>
        </w:rPr>
      </w:pPr>
    </w:p>
    <w:p w14:paraId="534897F9" w14:textId="77777777" w:rsidR="0067430B" w:rsidRPr="007869E8" w:rsidRDefault="0067430B" w:rsidP="0067430B">
      <w:pPr>
        <w:spacing w:line="240" w:lineRule="auto"/>
        <w:rPr>
          <w:rFonts w:ascii="Times New Roman" w:hAnsi="Times New Roman"/>
        </w:rPr>
      </w:pPr>
      <w:r w:rsidRPr="007869E8">
        <w:rPr>
          <w:rFonts w:ascii="Times New Roman" w:hAnsi="Times New Roman"/>
        </w:rPr>
        <w:t>a) chránené únikové cesty</w:t>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Pr="007869E8">
        <w:rPr>
          <w:rFonts w:ascii="Times New Roman" w:hAnsi="Times New Roman"/>
        </w:rPr>
        <w:tab/>
        <w:t xml:space="preserve">B2ca, s1, d1, a1 </w:t>
      </w:r>
    </w:p>
    <w:p w14:paraId="22FB13FC" w14:textId="77777777" w:rsidR="0067430B" w:rsidRPr="007869E8" w:rsidRDefault="0067430B" w:rsidP="0067430B">
      <w:pPr>
        <w:spacing w:line="240" w:lineRule="auto"/>
        <w:rPr>
          <w:rFonts w:ascii="Times New Roman" w:hAnsi="Times New Roman"/>
        </w:rPr>
      </w:pPr>
    </w:p>
    <w:p w14:paraId="153A6CF0" w14:textId="77777777" w:rsidR="0067430B" w:rsidRPr="007869E8" w:rsidRDefault="0067430B" w:rsidP="0067430B">
      <w:pPr>
        <w:spacing w:line="240" w:lineRule="auto"/>
        <w:rPr>
          <w:rFonts w:ascii="Times New Roman" w:hAnsi="Times New Roman"/>
          <w:i/>
        </w:rPr>
      </w:pPr>
      <w:r w:rsidRPr="007869E8">
        <w:rPr>
          <w:rFonts w:ascii="Times New Roman" w:hAnsi="Times New Roman"/>
          <w:i/>
        </w:rPr>
        <w:t>Vysvetlivky:</w:t>
      </w:r>
    </w:p>
    <w:p w14:paraId="7D71E41D" w14:textId="77777777" w:rsidR="0067430B" w:rsidRPr="007869E8" w:rsidRDefault="0067430B" w:rsidP="0067430B">
      <w:pPr>
        <w:spacing w:line="240" w:lineRule="auto"/>
        <w:rPr>
          <w:rFonts w:ascii="Times New Roman" w:hAnsi="Times New Roman"/>
        </w:rPr>
      </w:pPr>
      <w:r w:rsidRPr="007869E8">
        <w:rPr>
          <w:rFonts w:ascii="Times New Roman" w:hAnsi="Times New Roman"/>
        </w:rPr>
        <w:t>B2ca – trieda reakcie na oheň (pôvodne odolnosť proti šíreniu plameňa – ZO), množstvo uvoľneného tepla pri skúške horenia káblov vo zväzku.</w:t>
      </w:r>
    </w:p>
    <w:p w14:paraId="15491DD4" w14:textId="77777777" w:rsidR="0067430B" w:rsidRPr="007869E8" w:rsidRDefault="0067430B" w:rsidP="0067430B">
      <w:pPr>
        <w:spacing w:line="240" w:lineRule="auto"/>
        <w:rPr>
          <w:rFonts w:ascii="Times New Roman" w:hAnsi="Times New Roman"/>
        </w:rPr>
      </w:pPr>
      <w:r w:rsidRPr="007869E8">
        <w:rPr>
          <w:rFonts w:ascii="Times New Roman" w:hAnsi="Times New Roman"/>
        </w:rPr>
        <w:t xml:space="preserve">s1, d1, a1 – doplnková klasifikácia triedy reakcie na oheň (pôvodne bezhalogénový s nízkou hustotou dymu pri horení – BH), s1 – celkové množstvo vývinu dymu a okamžité množstvo uvoľneného dymu, d1 – žiadne horiace kvapky, a1 – vodivosť   </w:t>
      </w:r>
    </w:p>
    <w:p w14:paraId="310A1A12" w14:textId="38BBA3C4" w:rsidR="0067430B" w:rsidRPr="007869E8" w:rsidRDefault="0067430B" w:rsidP="0067430B">
      <w:pPr>
        <w:spacing w:line="240" w:lineRule="auto"/>
        <w:rPr>
          <w:rFonts w:ascii="Times New Roman" w:hAnsi="Times New Roman"/>
        </w:rPr>
      </w:pPr>
      <w:r w:rsidRPr="007869E8">
        <w:rPr>
          <w:rFonts w:ascii="Times New Roman" w:hAnsi="Times New Roman"/>
        </w:rPr>
        <w:t>PS – trieda funkčnej odolnosti elektrického káblového systému v požiari z prílohy A STN 92 0203 – (pôvodne počas horenia funkčný v požadovanom čase – PH).</w:t>
      </w:r>
    </w:p>
    <w:p w14:paraId="6EBB99B3" w14:textId="77777777" w:rsidR="00E04AB8" w:rsidRPr="007869E8" w:rsidRDefault="00E04AB8" w:rsidP="00E04AB8">
      <w:pPr>
        <w:pStyle w:val="Nadpis1"/>
        <w:rPr>
          <w:rFonts w:ascii="Times New Roman" w:hAnsi="Times New Roman" w:cs="Times New Roman"/>
        </w:rPr>
      </w:pPr>
      <w:r w:rsidRPr="007869E8">
        <w:rPr>
          <w:rFonts w:ascii="Times New Roman" w:hAnsi="Times New Roman" w:cs="Times New Roman"/>
        </w:rPr>
        <w:t xml:space="preserve">uzemnenie a HLAVNÉ OCHRANNE POSPÁJANIE </w:t>
      </w:r>
    </w:p>
    <w:p w14:paraId="2E0450B4" w14:textId="77777777" w:rsidR="00E04AB8" w:rsidRPr="007869E8" w:rsidRDefault="00E04AB8" w:rsidP="00E04AB8">
      <w:pPr>
        <w:spacing w:before="120" w:after="240" w:line="240" w:lineRule="auto"/>
        <w:rPr>
          <w:rFonts w:ascii="Times New Roman" w:hAnsi="Times New Roman"/>
          <w:szCs w:val="20"/>
        </w:rPr>
      </w:pPr>
      <w:r w:rsidRPr="007869E8">
        <w:rPr>
          <w:rFonts w:ascii="Times New Roman" w:hAnsi="Times New Roman"/>
          <w:szCs w:val="20"/>
        </w:rPr>
        <w:tab/>
        <w:t xml:space="preserve">Hlavné uzemnenie budovy je riešené mrežovou uzemňovacou sústavou tvorenou pásovinou FeZn 30x4mm uloženou na podkladovom betóne pod základovou </w:t>
      </w:r>
      <w:r w:rsidRPr="007869E8">
        <w:rPr>
          <w:rFonts w:ascii="Times New Roman" w:hAnsi="Times New Roman"/>
          <w:szCs w:val="20"/>
        </w:rPr>
        <w:lastRenderedPageBreak/>
        <w:t>železobetónovou doskou s veľkosťou oka 10x10m. Pásik bude uložený na podkladový betón tak že bude obklopený cca 5cm vrstvou betónu z každej strany.  Pásovinu spojiť aj s náhodným zemničom ak je to možné (využiť pilóty stavby). Pásovina v podkladovom betóne bude spájaná certifikovanými svorkami resp. zvarmi. Spoje je potrebné natrieť asfaltovým náterom.       Na spoločnú uzemňovaciu sieť sa pripoja:</w:t>
      </w:r>
    </w:p>
    <w:p w14:paraId="7698D9C9" w14:textId="77777777" w:rsidR="00E04AB8" w:rsidRPr="007869E8" w:rsidRDefault="00E04AB8" w:rsidP="00E04AB8">
      <w:pPr>
        <w:pStyle w:val="Odsekzoznamu"/>
        <w:keepNext/>
        <w:numPr>
          <w:ilvl w:val="0"/>
          <w:numId w:val="14"/>
        </w:numPr>
        <w:spacing w:before="120" w:after="240" w:line="240" w:lineRule="auto"/>
        <w:rPr>
          <w:rFonts w:ascii="Times New Roman" w:hAnsi="Times New Roman"/>
          <w:szCs w:val="20"/>
        </w:rPr>
      </w:pPr>
      <w:r w:rsidRPr="007869E8">
        <w:rPr>
          <w:rFonts w:ascii="Times New Roman" w:hAnsi="Times New Roman"/>
          <w:szCs w:val="20"/>
        </w:rPr>
        <w:t>Zvody bleskozvodu pomocou vodiča FeZn ø8,</w:t>
      </w:r>
    </w:p>
    <w:p w14:paraId="3CFE66FA" w14:textId="0447ED0B" w:rsidR="00E04AB8" w:rsidRPr="007869E8" w:rsidRDefault="00E04AB8" w:rsidP="00E04AB8">
      <w:pPr>
        <w:pStyle w:val="Odsekzoznamu"/>
        <w:keepNext/>
        <w:numPr>
          <w:ilvl w:val="0"/>
          <w:numId w:val="14"/>
        </w:numPr>
        <w:spacing w:before="120" w:after="240" w:line="240" w:lineRule="auto"/>
        <w:rPr>
          <w:rFonts w:ascii="Times New Roman" w:hAnsi="Times New Roman"/>
          <w:szCs w:val="20"/>
        </w:rPr>
      </w:pPr>
      <w:r w:rsidRPr="007869E8">
        <w:rPr>
          <w:rFonts w:ascii="Times New Roman" w:hAnsi="Times New Roman"/>
          <w:szCs w:val="20"/>
        </w:rPr>
        <w:t>Uzemňovacie body pre NN rozvodňu</w:t>
      </w:r>
      <w:r w:rsidR="00A9297E" w:rsidRPr="007869E8">
        <w:rPr>
          <w:rFonts w:ascii="Times New Roman" w:hAnsi="Times New Roman"/>
          <w:szCs w:val="20"/>
        </w:rPr>
        <w:t xml:space="preserve"> </w:t>
      </w:r>
      <w:r w:rsidRPr="007869E8">
        <w:rPr>
          <w:rFonts w:ascii="Times New Roman" w:hAnsi="Times New Roman"/>
          <w:szCs w:val="20"/>
        </w:rPr>
        <w:t xml:space="preserve">pomocou </w:t>
      </w:r>
      <w:r w:rsidR="00060663" w:rsidRPr="007869E8">
        <w:rPr>
          <w:rFonts w:ascii="Times New Roman" w:hAnsi="Times New Roman"/>
          <w:szCs w:val="20"/>
        </w:rPr>
        <w:t>vodiča FeZn ø8</w:t>
      </w:r>
      <w:r w:rsidRPr="007869E8">
        <w:rPr>
          <w:rFonts w:ascii="Times New Roman" w:hAnsi="Times New Roman"/>
          <w:szCs w:val="20"/>
        </w:rPr>
        <w:t>,</w:t>
      </w:r>
    </w:p>
    <w:p w14:paraId="06C14A35" w14:textId="77777777" w:rsidR="00E04AB8" w:rsidRPr="007869E8" w:rsidRDefault="00E04AB8" w:rsidP="00E04AB8">
      <w:pPr>
        <w:pStyle w:val="Odsekzoznamu"/>
        <w:keepNext/>
        <w:numPr>
          <w:ilvl w:val="0"/>
          <w:numId w:val="14"/>
        </w:numPr>
        <w:spacing w:before="120" w:after="240" w:line="240" w:lineRule="auto"/>
        <w:rPr>
          <w:rFonts w:ascii="Times New Roman" w:hAnsi="Times New Roman"/>
          <w:szCs w:val="20"/>
        </w:rPr>
      </w:pPr>
      <w:r w:rsidRPr="007869E8">
        <w:rPr>
          <w:rFonts w:ascii="Times New Roman" w:hAnsi="Times New Roman"/>
          <w:szCs w:val="20"/>
        </w:rPr>
        <w:t>Uzemňovacie body technických miestností pomocou vodiča FeZn ø8,</w:t>
      </w:r>
    </w:p>
    <w:p w14:paraId="40488E5F" w14:textId="77777777" w:rsidR="00E04AB8" w:rsidRPr="007869E8" w:rsidRDefault="00E04AB8" w:rsidP="00E04AB8">
      <w:pPr>
        <w:pStyle w:val="Odsekzoznamu"/>
        <w:keepNext/>
        <w:numPr>
          <w:ilvl w:val="0"/>
          <w:numId w:val="14"/>
        </w:numPr>
        <w:spacing w:before="120" w:after="240" w:line="240" w:lineRule="auto"/>
        <w:rPr>
          <w:rFonts w:ascii="Times New Roman" w:hAnsi="Times New Roman"/>
          <w:szCs w:val="20"/>
        </w:rPr>
      </w:pPr>
      <w:r w:rsidRPr="007869E8">
        <w:rPr>
          <w:rFonts w:ascii="Times New Roman" w:hAnsi="Times New Roman"/>
          <w:szCs w:val="20"/>
        </w:rPr>
        <w:t>Uzemňovacie body podľa pôdorysov jednotlivých podlaží pomocou FeZn ø8,</w:t>
      </w:r>
    </w:p>
    <w:p w14:paraId="76D1958B" w14:textId="1B2BA335" w:rsidR="00E04AB8" w:rsidRPr="007869E8" w:rsidRDefault="00E04AB8" w:rsidP="00E04AB8">
      <w:pPr>
        <w:keepNext/>
        <w:spacing w:before="120" w:after="240" w:line="240" w:lineRule="auto"/>
        <w:rPr>
          <w:rFonts w:ascii="Times New Roman" w:hAnsi="Times New Roman"/>
          <w:szCs w:val="20"/>
        </w:rPr>
      </w:pPr>
      <w:r w:rsidRPr="007869E8">
        <w:rPr>
          <w:rFonts w:ascii="Times New Roman" w:hAnsi="Times New Roman"/>
          <w:szCs w:val="20"/>
        </w:rPr>
        <w:t>Pri križovaní sa pásoviny spoja certifikovanými svorkami podľa skratovej odolnosti. Použité svorky musia byť na to určené a certifikované. Vhodné svorky sú typ</w:t>
      </w:r>
      <w:r w:rsidR="001B7B2E" w:rsidRPr="007869E8">
        <w:rPr>
          <w:rFonts w:ascii="Times New Roman" w:hAnsi="Times New Roman"/>
          <w:szCs w:val="20"/>
        </w:rPr>
        <w:t>u</w:t>
      </w:r>
      <w:r w:rsidRPr="007869E8">
        <w:rPr>
          <w:rFonts w:ascii="Times New Roman" w:hAnsi="Times New Roman"/>
          <w:szCs w:val="20"/>
        </w:rPr>
        <w:t xml:space="preserve"> SR02. Všetky spoje zberného a uzemňovacieho rozvodu musia byť opatrené antikoróznym náterom. Pri kontakte pozinkovaného materiálu s medeným, treba použiť olovenú vložku, alebo použiť nerezovú svorku. Hodnota odporu uzemňovacej sústavy pre bleskozvod nesmie presiahnuť 10Ω. Čo je zabezpečené dĺžkou samostatného uzemňovacieho pásika. Hodnotu uzemňovacej sústavy je nutné po realizácií preveriť meraním (tzn. po zrealizovaní základového betónu), ak nespĺňajú požadovanú hodnotu zemného odporu, je potrebné uskutočniť potrebné úpravy na dosiahnutie požadovaného stavu pridaným zemných tyčí. Celé uzemňovacie zariadenie musí byť v súlade s 33 2000-5-54. Všetky uzemňovacie vodiče a pásoviny FeZn 30x4mm musia byť medzi sebou pevne spojené svorkami alebo zvarom.  Pri pripojení guľatiny FeZn ø8 k pásovine FeZn 30x4 sa odporúča zdvojiť spojenie t.j. použiť dve svorky (napr. SR03). Pri realizácii je potrebné pred zaliatím betónu zrealizovať fotodokumentáciu pre investora.</w:t>
      </w:r>
    </w:p>
    <w:p w14:paraId="6162E9EF" w14:textId="1D72DC73" w:rsidR="00E04AB8" w:rsidRPr="007869E8" w:rsidRDefault="00E04AB8" w:rsidP="00E04AB8">
      <w:pPr>
        <w:keepNext/>
        <w:spacing w:before="120" w:after="240" w:line="240" w:lineRule="auto"/>
        <w:ind w:firstLine="567"/>
        <w:rPr>
          <w:rFonts w:ascii="Times New Roman" w:hAnsi="Times New Roman"/>
          <w:szCs w:val="20"/>
        </w:rPr>
      </w:pPr>
      <w:r w:rsidRPr="007869E8">
        <w:rPr>
          <w:rFonts w:ascii="Times New Roman" w:hAnsi="Times New Roman"/>
          <w:szCs w:val="20"/>
        </w:rPr>
        <w:t>Na 1.</w:t>
      </w:r>
      <w:r w:rsidR="009622F0" w:rsidRPr="007869E8">
        <w:rPr>
          <w:rFonts w:ascii="Times New Roman" w:hAnsi="Times New Roman"/>
          <w:szCs w:val="20"/>
        </w:rPr>
        <w:t>NP</w:t>
      </w:r>
      <w:r w:rsidRPr="007869E8">
        <w:rPr>
          <w:rFonts w:ascii="Times New Roman" w:hAnsi="Times New Roman"/>
          <w:szCs w:val="20"/>
        </w:rPr>
        <w:t xml:space="preserve"> bude riešená hlavná uzemňovacia prípojnica označená ako MET, umiestnená v </w:t>
      </w:r>
      <w:proofErr w:type="spellStart"/>
      <w:r w:rsidRPr="007869E8">
        <w:rPr>
          <w:rFonts w:ascii="Times New Roman" w:hAnsi="Times New Roman"/>
          <w:szCs w:val="20"/>
        </w:rPr>
        <w:t>elektrorozvodni</w:t>
      </w:r>
      <w:proofErr w:type="spellEnd"/>
      <w:r w:rsidRPr="007869E8">
        <w:rPr>
          <w:rFonts w:ascii="Times New Roman" w:hAnsi="Times New Roman"/>
          <w:szCs w:val="20"/>
        </w:rPr>
        <w:t xml:space="preserve"> (v uzemňovacej krabičke pod omietkou 1801 OBO). V spoločných priestoroch a CHUC použiť bezhalogénový vodič H07Z-K z.ž. Každý vodič pripojený na hlavnú uzemňovaciu prípojnicu sa musí dať samostatne odpojiť. Tento spoj musí byť spoľahlivý a rozpojiteľný iba pomocou nástroja. Hlavný ochranný vodič musí byť dimenzovaný tak, aby minimálne zodpovedal prierezu najväčšieho krajného vodiča použitého v inštalácií. Prierez každého ochranného vodiča, ktorý nie je časťou kábla alebo ktorý nie je v spoločnom  kryte s krajným vodičom, nesmie byť menší ako :</w:t>
      </w:r>
    </w:p>
    <w:p w14:paraId="2AB55A28" w14:textId="77777777" w:rsidR="00E04AB8" w:rsidRPr="007869E8" w:rsidRDefault="00E04AB8" w:rsidP="00E04AB8">
      <w:pPr>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2,5 mm</w:t>
      </w:r>
      <w:r w:rsidRPr="007869E8">
        <w:rPr>
          <w:rFonts w:ascii="Times New Roman" w:hAnsi="Times New Roman"/>
          <w:szCs w:val="20"/>
          <w:vertAlign w:val="superscript"/>
        </w:rPr>
        <w:t>2</w:t>
      </w:r>
      <w:r w:rsidRPr="007869E8">
        <w:rPr>
          <w:rFonts w:ascii="Times New Roman" w:hAnsi="Times New Roman"/>
          <w:szCs w:val="20"/>
        </w:rPr>
        <w:t xml:space="preserve"> Cu alebo 16 mm</w:t>
      </w:r>
      <w:r w:rsidRPr="007869E8">
        <w:rPr>
          <w:rFonts w:ascii="Times New Roman" w:hAnsi="Times New Roman"/>
          <w:szCs w:val="20"/>
          <w:vertAlign w:val="superscript"/>
        </w:rPr>
        <w:t>2</w:t>
      </w:r>
      <w:r w:rsidRPr="007869E8">
        <w:rPr>
          <w:rFonts w:ascii="Times New Roman" w:hAnsi="Times New Roman"/>
          <w:szCs w:val="20"/>
        </w:rPr>
        <w:t xml:space="preserve"> Al, ak je chránený pred mechanickým poškodením, </w:t>
      </w:r>
    </w:p>
    <w:p w14:paraId="0A506C54" w14:textId="77777777" w:rsidR="00E04AB8" w:rsidRPr="007869E8" w:rsidRDefault="00E04AB8" w:rsidP="00E04AB8">
      <w:pPr>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4 mm</w:t>
      </w:r>
      <w:r w:rsidRPr="007869E8">
        <w:rPr>
          <w:rFonts w:ascii="Times New Roman" w:hAnsi="Times New Roman"/>
          <w:szCs w:val="20"/>
          <w:vertAlign w:val="superscript"/>
        </w:rPr>
        <w:t>2</w:t>
      </w:r>
      <w:r w:rsidRPr="007869E8">
        <w:rPr>
          <w:rFonts w:ascii="Times New Roman" w:hAnsi="Times New Roman"/>
          <w:szCs w:val="20"/>
        </w:rPr>
        <w:t xml:space="preserve"> Cu alebo 16 mm</w:t>
      </w:r>
      <w:r w:rsidRPr="007869E8">
        <w:rPr>
          <w:rFonts w:ascii="Times New Roman" w:hAnsi="Times New Roman"/>
          <w:szCs w:val="20"/>
          <w:vertAlign w:val="superscript"/>
        </w:rPr>
        <w:t>2</w:t>
      </w:r>
      <w:r w:rsidRPr="007869E8">
        <w:rPr>
          <w:rFonts w:ascii="Times New Roman" w:hAnsi="Times New Roman"/>
          <w:szCs w:val="20"/>
        </w:rPr>
        <w:t xml:space="preserve"> Al, ak nie je chránený pred mechanickým poškodením.</w:t>
      </w:r>
    </w:p>
    <w:p w14:paraId="4A58840B" w14:textId="77777777" w:rsidR="00E04AB8" w:rsidRPr="007869E8" w:rsidRDefault="00E04AB8" w:rsidP="00E04AB8">
      <w:pPr>
        <w:spacing w:before="120" w:after="240" w:line="240" w:lineRule="auto"/>
        <w:ind w:firstLine="567"/>
        <w:rPr>
          <w:rFonts w:ascii="Times New Roman" w:hAnsi="Times New Roman"/>
          <w:szCs w:val="20"/>
        </w:rPr>
      </w:pPr>
      <w:r w:rsidRPr="007869E8">
        <w:rPr>
          <w:rFonts w:ascii="Times New Roman" w:hAnsi="Times New Roman"/>
          <w:szCs w:val="20"/>
        </w:rPr>
        <w:t>Ochranné vodiče sa musia vhodným spôsobom chrániť pred mechanickým, chemickým alebo elektrochemickým poškodením, pred účinkami elektrodynamických a termodynamických síl. Každý spoj (napríklad skrutkové spoje, upínacie konektory) medzi ochrannými vodičmi alebo medzi ochranným vodičom a iným zariadením musia zabezpečovať trvanlivé a neprerušované elektrické spojenie a primeranú mechanickú pevnosť a ochranu.</w:t>
      </w:r>
    </w:p>
    <w:p w14:paraId="40CE764F" w14:textId="77777777" w:rsidR="00E04AB8" w:rsidRPr="007869E8" w:rsidRDefault="00E04AB8" w:rsidP="00E04AB8">
      <w:pPr>
        <w:keepNext/>
        <w:spacing w:before="120"/>
        <w:ind w:firstLine="567"/>
        <w:rPr>
          <w:rFonts w:ascii="Times New Roman" w:hAnsi="Times New Roman"/>
          <w:szCs w:val="20"/>
        </w:rPr>
      </w:pPr>
      <w:r w:rsidRPr="007869E8">
        <w:rPr>
          <w:rFonts w:ascii="Times New Roman" w:hAnsi="Times New Roman"/>
          <w:szCs w:val="20"/>
        </w:rPr>
        <w:t>Na ekvipotenciálnu prípojnicu MET sa vodičmi označenými ako PA s prierezom v zmysle STN 33 2000-5-54 a typizovanými svorkami vodivo pripoja:</w:t>
      </w:r>
    </w:p>
    <w:p w14:paraId="4B9D8625" w14:textId="77777777" w:rsidR="00E04AB8" w:rsidRPr="007869E8" w:rsidRDefault="00E04AB8" w:rsidP="00E04AB8">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neživé vodivé časti rozvádzača napr. konštrukcia a dvere</w:t>
      </w:r>
    </w:p>
    <w:p w14:paraId="75302449" w14:textId="77777777" w:rsidR="00E04AB8" w:rsidRPr="007869E8" w:rsidRDefault="00E04AB8" w:rsidP="00E04AB8">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vodivé kovové konštrukcie káblových rozvodov</w:t>
      </w:r>
    </w:p>
    <w:p w14:paraId="52ED0578" w14:textId="77777777" w:rsidR="00E04AB8" w:rsidRPr="007869E8" w:rsidRDefault="00E04AB8" w:rsidP="00E04AB8">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vodivé kovové konštrukcie nosnej časti budovy</w:t>
      </w:r>
    </w:p>
    <w:p w14:paraId="69F7BDA9" w14:textId="77777777" w:rsidR="00E04AB8" w:rsidRPr="007869E8" w:rsidRDefault="00E04AB8" w:rsidP="00E04AB8">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hlavné potrubia (VZT, voda, plyn)</w:t>
      </w:r>
    </w:p>
    <w:p w14:paraId="6033D9E7" w14:textId="77777777" w:rsidR="00E04AB8" w:rsidRPr="007869E8" w:rsidRDefault="00E04AB8" w:rsidP="00E04AB8">
      <w:pPr>
        <w:keepNext/>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neživé časti kotolne a ostatných technických miestností</w:t>
      </w:r>
    </w:p>
    <w:p w14:paraId="403B6722" w14:textId="77777777" w:rsidR="00E04AB8" w:rsidRPr="007869E8" w:rsidRDefault="00E04AB8" w:rsidP="00E04AB8">
      <w:pPr>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všetky rozvádzače</w:t>
      </w:r>
    </w:p>
    <w:p w14:paraId="41F052A0" w14:textId="77777777" w:rsidR="00E04AB8" w:rsidRPr="007869E8" w:rsidRDefault="00E04AB8" w:rsidP="00E04AB8">
      <w:pPr>
        <w:spacing w:line="240" w:lineRule="auto"/>
        <w:ind w:firstLine="567"/>
        <w:rPr>
          <w:rFonts w:ascii="Times New Roman" w:hAnsi="Times New Roman"/>
          <w:szCs w:val="20"/>
        </w:rPr>
      </w:pPr>
      <w:r w:rsidRPr="007869E8">
        <w:rPr>
          <w:rFonts w:ascii="Times New Roman" w:hAnsi="Times New Roman"/>
          <w:szCs w:val="20"/>
        </w:rPr>
        <w:t>Prierezy uzemňovacích vodičov nesmú byť menšie ako 6 mm2 pre meď alebo 50 mm</w:t>
      </w:r>
      <w:r w:rsidRPr="007869E8">
        <w:rPr>
          <w:rFonts w:ascii="Times New Roman" w:hAnsi="Times New Roman"/>
          <w:szCs w:val="20"/>
          <w:vertAlign w:val="superscript"/>
        </w:rPr>
        <w:t>2</w:t>
      </w:r>
      <w:r w:rsidRPr="007869E8">
        <w:rPr>
          <w:rFonts w:ascii="Times New Roman" w:hAnsi="Times New Roman"/>
          <w:szCs w:val="20"/>
        </w:rPr>
        <w:t xml:space="preserve"> (Φ8)  pre oceľ. Ak je na uzemňovač pripojený systém ochrany pred bleskom, prierez uzemňovacieho vodiča musí byť aspoň 16 mm² pre meď (Cu) alebo 50 mm² (Φ 8) pre oceľ.</w:t>
      </w:r>
    </w:p>
    <w:p w14:paraId="3B9EA4B5" w14:textId="77777777" w:rsidR="00E04AB8" w:rsidRPr="007869E8" w:rsidRDefault="00E04AB8" w:rsidP="00E04AB8">
      <w:pPr>
        <w:spacing w:line="240" w:lineRule="auto"/>
        <w:ind w:firstLine="567"/>
        <w:rPr>
          <w:rFonts w:ascii="Times New Roman" w:hAnsi="Times New Roman"/>
          <w:szCs w:val="20"/>
        </w:rPr>
      </w:pPr>
      <w:r w:rsidRPr="007869E8">
        <w:rPr>
          <w:rFonts w:ascii="Times New Roman" w:hAnsi="Times New Roman"/>
          <w:szCs w:val="20"/>
        </w:rPr>
        <w:t xml:space="preserve">Vo všetkých technických miestnostiach (VZT, ZTI, SHZ, </w:t>
      </w:r>
      <w:proofErr w:type="spellStart"/>
      <w:r w:rsidRPr="007869E8">
        <w:rPr>
          <w:rFonts w:ascii="Times New Roman" w:hAnsi="Times New Roman"/>
          <w:szCs w:val="20"/>
        </w:rPr>
        <w:t>Plynomerňa</w:t>
      </w:r>
      <w:proofErr w:type="spellEnd"/>
      <w:r w:rsidRPr="007869E8">
        <w:rPr>
          <w:rFonts w:ascii="Times New Roman" w:hAnsi="Times New Roman"/>
          <w:szCs w:val="20"/>
        </w:rPr>
        <w:t xml:space="preserve">, ...) a na vyznačených miestach podľa jednotlivých pôdorysov bude osadená prípojnica ekvipoteciálneho pospojovania podľa predpísanej výšky. Táto prípojnica bude pripojená na uzemnenie pomocou pevného uzemňovacieho bodu umiestneného v železobetónovej stene resp. stĺpe. S uzemnením bude pevný uzemňovací bod prepojený vodičom FeZn ø8. Pevný uzemňovací bod a uzemnenie sa na vodič FeZn ø8 pripojí pomocou certifikovaných svoriek resp. zvarov podľa príslušnej STN. Prepojovací vodič FeZn ø8  bude s armatúrou </w:t>
      </w:r>
      <w:proofErr w:type="spellStart"/>
      <w:r w:rsidRPr="007869E8">
        <w:rPr>
          <w:rFonts w:ascii="Times New Roman" w:hAnsi="Times New Roman"/>
          <w:szCs w:val="20"/>
        </w:rPr>
        <w:t>žb</w:t>
      </w:r>
      <w:proofErr w:type="spellEnd"/>
      <w:r w:rsidRPr="007869E8">
        <w:rPr>
          <w:rFonts w:ascii="Times New Roman" w:hAnsi="Times New Roman"/>
          <w:szCs w:val="20"/>
        </w:rPr>
        <w:t xml:space="preserve"> stien resp. stĺpov prepojený zváraním, svorkovaním alebo zviazaním každých cca 1m. Hodnota odporu uzemnenia pre trafostanicu nesmie presiahnuť 2 ohmy.</w:t>
      </w:r>
    </w:p>
    <w:p w14:paraId="502192C3" w14:textId="77777777" w:rsidR="00E04AB8" w:rsidRPr="007869E8" w:rsidRDefault="00E04AB8" w:rsidP="00E04AB8">
      <w:pPr>
        <w:spacing w:line="240" w:lineRule="auto"/>
        <w:ind w:firstLine="567"/>
        <w:rPr>
          <w:rFonts w:ascii="Times New Roman" w:hAnsi="Times New Roman"/>
          <w:szCs w:val="20"/>
        </w:rPr>
      </w:pPr>
    </w:p>
    <w:p w14:paraId="330828F8" w14:textId="77777777" w:rsidR="00E04AB8" w:rsidRPr="007869E8" w:rsidRDefault="00E04AB8" w:rsidP="00E04AB8">
      <w:pPr>
        <w:spacing w:line="240" w:lineRule="auto"/>
        <w:ind w:firstLine="567"/>
        <w:rPr>
          <w:rFonts w:ascii="Times New Roman" w:hAnsi="Times New Roman"/>
          <w:szCs w:val="20"/>
        </w:rPr>
      </w:pPr>
      <w:r w:rsidRPr="007869E8">
        <w:rPr>
          <w:rFonts w:ascii="Times New Roman" w:hAnsi="Times New Roman"/>
          <w:szCs w:val="20"/>
        </w:rPr>
        <w:t>Vodičmi CYA 25zž a pomocou svoriek na potrubie sa budú musieť uzemniť všetky vedenia potrubia (voda, kanalizácia, plyn) vedúce do budovy čo najbližšie k budove. Uzemnia sa cez uzemňovací bod so svorkou.</w:t>
      </w:r>
    </w:p>
    <w:p w14:paraId="140B1C41" w14:textId="77777777" w:rsidR="00E04AB8" w:rsidRPr="007869E8" w:rsidRDefault="00E04AB8" w:rsidP="000D6DC0">
      <w:pPr>
        <w:spacing w:line="240" w:lineRule="auto"/>
        <w:rPr>
          <w:rFonts w:ascii="Times New Roman" w:hAnsi="Times New Roman"/>
          <w:szCs w:val="20"/>
        </w:rPr>
      </w:pPr>
    </w:p>
    <w:p w14:paraId="0947B345" w14:textId="5A61D535" w:rsidR="00E04AB8" w:rsidRPr="007869E8" w:rsidRDefault="00E04AB8" w:rsidP="00E04AB8">
      <w:pPr>
        <w:spacing w:line="240" w:lineRule="auto"/>
        <w:ind w:firstLine="567"/>
        <w:rPr>
          <w:rFonts w:ascii="Times New Roman" w:hAnsi="Times New Roman"/>
          <w:szCs w:val="20"/>
        </w:rPr>
      </w:pPr>
      <w:r w:rsidRPr="007869E8">
        <w:rPr>
          <w:rFonts w:ascii="Times New Roman" w:hAnsi="Times New Roman"/>
          <w:szCs w:val="20"/>
        </w:rPr>
        <w:t>Pri križovaní sa pásoviny budú spájať certifikovanými svorkami podľa skratovej odolnosti. Použité svorky musia byť na to určené a certifikované. Vhodné svorky sú typ SR02. Všetky spoje zberného a uzemňovacieho rozvodu musia byť opatrené antikoróznym náterom. Pri kontakte pozinkovaného materiálu s medeným, treba použiť olovenú vložku, alebo použiť nerezovú svorku.</w:t>
      </w:r>
    </w:p>
    <w:p w14:paraId="1EB526C0" w14:textId="77777777" w:rsidR="00E04AB8" w:rsidRPr="007869E8" w:rsidRDefault="00E04AB8" w:rsidP="00E04AB8">
      <w:pPr>
        <w:pStyle w:val="Bezriadkovania"/>
        <w:keepNext/>
        <w:keepLines/>
        <w:numPr>
          <w:ilvl w:val="0"/>
          <w:numId w:val="15"/>
        </w:numPr>
        <w:spacing w:before="200" w:after="120"/>
        <w:outlineLvl w:val="1"/>
        <w:rPr>
          <w:rFonts w:ascii="Times New Roman" w:eastAsiaTheme="majorEastAsia" w:hAnsi="Times New Roman" w:cs="Times New Roman"/>
          <w:b/>
          <w:bCs/>
          <w:caps/>
          <w:vanish/>
          <w:color w:val="000000" w:themeColor="text1"/>
          <w:szCs w:val="20"/>
          <w:lang w:eastAsia="en-US"/>
        </w:rPr>
      </w:pPr>
    </w:p>
    <w:p w14:paraId="3181FA5F" w14:textId="77777777" w:rsidR="00C12DBE" w:rsidRPr="007869E8" w:rsidRDefault="00C12DBE" w:rsidP="00C12DBE">
      <w:pPr>
        <w:pStyle w:val="Odsekzoznamu"/>
        <w:keepNext/>
        <w:keepLines/>
        <w:numPr>
          <w:ilvl w:val="0"/>
          <w:numId w:val="2"/>
        </w:numPr>
        <w:spacing w:before="200" w:after="120"/>
        <w:contextualSpacing w:val="0"/>
        <w:outlineLvl w:val="1"/>
        <w:rPr>
          <w:rFonts w:ascii="Times New Roman" w:eastAsiaTheme="majorEastAsia" w:hAnsi="Times New Roman"/>
          <w:b/>
          <w:bCs/>
          <w:caps/>
          <w:vanish/>
          <w:color w:val="000000" w:themeColor="text1"/>
          <w:szCs w:val="20"/>
          <w:lang w:eastAsia="en-US"/>
        </w:rPr>
      </w:pPr>
    </w:p>
    <w:p w14:paraId="269C4E92" w14:textId="07465D9D" w:rsidR="00E04AB8" w:rsidRPr="007869E8" w:rsidRDefault="00E04AB8" w:rsidP="00C12DBE">
      <w:pPr>
        <w:pStyle w:val="Nadpis2"/>
        <w:rPr>
          <w:rFonts w:ascii="Times New Roman" w:hAnsi="Times New Roman" w:cs="Times New Roman"/>
        </w:rPr>
      </w:pPr>
      <w:r w:rsidRPr="007869E8">
        <w:rPr>
          <w:rFonts w:ascii="Times New Roman" w:hAnsi="Times New Roman" w:cs="Times New Roman"/>
        </w:rPr>
        <w:t>DOPLNKOVÉ POSPÁJANIE</w:t>
      </w:r>
    </w:p>
    <w:p w14:paraId="35B2E2BF" w14:textId="59E12748" w:rsidR="0067430B" w:rsidRPr="007B0446" w:rsidRDefault="00E04AB8" w:rsidP="007B0446">
      <w:pPr>
        <w:spacing w:before="120" w:after="240" w:line="240" w:lineRule="auto"/>
        <w:ind w:firstLine="567"/>
        <w:rPr>
          <w:rFonts w:ascii="Times New Roman" w:hAnsi="Times New Roman"/>
          <w:szCs w:val="20"/>
        </w:rPr>
      </w:pPr>
      <w:r w:rsidRPr="007869E8">
        <w:rPr>
          <w:rFonts w:ascii="Times New Roman" w:hAnsi="Times New Roman"/>
          <w:szCs w:val="20"/>
        </w:rPr>
        <w:t>Pre priestory s triedami vonkajších vplyvov AD2, AD3, AD4, AF4 sa použije sa doplnková ochrana doplnkovým pospájaním podľa STN 33 2000-4-41 čl.415.2. Doplnkové pospájanie je navrhnuté v priestore kúpeľne, kuchyne, technickej miestnosti vodičom H07V-K 6 z.ž – nechránený pred mechanickým poškodením (vedený voľne v priestore alebo pod omietkou) podľa STN 33 2000-5-54 čl.543.1.3. Doplnkové pospájanie v spoločných priestoroch a v CHUC je navrhnuté bezhalogénovým vodičom H07Z-K z.ž. Ochranným vodičom pripojiť všetky prístupné nechránené cudzie vodivé časti a všetky neživé vodivé časti upevnených zariadení v miestnosti obsahujúcej kúpaciu a/alebo sprchovaciu vaňu, drez a pod.. Toto miestne doplnkové pospájanie môže byť buď priamo v miestnosti s vaňou alebo sprchou alebo i mimo nej, prednostne v blízkosti bodu vstupu cudzích vodivých častí do takejto miestnosti. Vodiče na takéto miestne ochranné pospájanie musia byť farby zeleno-žltej. Kovové vaňové a umývadlové batérie na teplú a studenú vodu i pokiaľ sú pripojené na plastové potrubie (PPR) alebo plast-</w:t>
      </w:r>
      <w:proofErr w:type="spellStart"/>
      <w:r w:rsidRPr="007869E8">
        <w:rPr>
          <w:rFonts w:ascii="Times New Roman" w:hAnsi="Times New Roman"/>
          <w:szCs w:val="20"/>
        </w:rPr>
        <w:t>hliníkove</w:t>
      </w:r>
      <w:proofErr w:type="spellEnd"/>
      <w:r w:rsidRPr="007869E8">
        <w:rPr>
          <w:rFonts w:ascii="Times New Roman" w:hAnsi="Times New Roman"/>
          <w:szCs w:val="20"/>
        </w:rPr>
        <w:t xml:space="preserve"> potrubie (AL-PE) je treba pripojiť na doplnkové ochranné pospájanie, najlepšie prostredníctvom typizovanej svorky ZS4. Vodič ochranného doplnkového pospojovania sa pripojí na ochranný kontakt (PE) zásuvky vodičom Cu s prierezom 2,5mm2, prípadne vodičom Cu s prierezom 6mm2 na prípojnicu MET.</w:t>
      </w:r>
    </w:p>
    <w:p w14:paraId="368D066E" w14:textId="77777777" w:rsidR="00C51BDE" w:rsidRPr="007869E8" w:rsidRDefault="00C51BDE" w:rsidP="00622307">
      <w:pPr>
        <w:pStyle w:val="Nadpis1"/>
        <w:rPr>
          <w:rFonts w:ascii="Times New Roman" w:hAnsi="Times New Roman" w:cs="Times New Roman"/>
        </w:rPr>
      </w:pPr>
      <w:r w:rsidRPr="007869E8">
        <w:rPr>
          <w:rFonts w:ascii="Times New Roman" w:hAnsi="Times New Roman" w:cs="Times New Roman"/>
        </w:rPr>
        <w:t>POPIS RIEŠENIA – SLABOPRÚDOVÉ ROZVODY</w:t>
      </w:r>
    </w:p>
    <w:p w14:paraId="5B3C8406" w14:textId="36E15F29" w:rsidR="006C3C1E" w:rsidRPr="007869E8" w:rsidRDefault="005B5E72" w:rsidP="00FD65FE">
      <w:pPr>
        <w:widowControl/>
        <w:tabs>
          <w:tab w:val="clear" w:pos="567"/>
        </w:tabs>
        <w:overflowPunct/>
        <w:spacing w:line="240" w:lineRule="auto"/>
        <w:rPr>
          <w:rFonts w:ascii="Times New Roman" w:hAnsi="Times New Roman"/>
          <w:szCs w:val="20"/>
        </w:rPr>
      </w:pPr>
      <w:r w:rsidRPr="007869E8">
        <w:rPr>
          <w:rFonts w:ascii="Times New Roman" w:hAnsi="Times New Roman"/>
          <w:szCs w:val="20"/>
        </w:rPr>
        <w:tab/>
        <w:t>Všetky SLP rozvody a zariadenia vopred konzultovať s jednotlivými dodávateľmi týchto zariadení.</w:t>
      </w:r>
      <w:r w:rsidR="00C52B04" w:rsidRPr="007869E8">
        <w:rPr>
          <w:rFonts w:ascii="Times New Roman" w:hAnsi="Times New Roman"/>
          <w:szCs w:val="20"/>
        </w:rPr>
        <w:t xml:space="preserve"> Projekt rieši r</w:t>
      </w:r>
      <w:r w:rsidRPr="007869E8">
        <w:rPr>
          <w:rFonts w:ascii="Times New Roman" w:hAnsi="Times New Roman"/>
          <w:szCs w:val="20"/>
        </w:rPr>
        <w:t>ozvod pre napájanie dátových zásuviek</w:t>
      </w:r>
      <w:r w:rsidR="00C52B04" w:rsidRPr="007869E8">
        <w:rPr>
          <w:rFonts w:ascii="Times New Roman" w:hAnsi="Times New Roman"/>
          <w:szCs w:val="20"/>
        </w:rPr>
        <w:t xml:space="preserve"> - </w:t>
      </w:r>
      <w:r w:rsidRPr="007869E8">
        <w:rPr>
          <w:rFonts w:ascii="Times New Roman" w:hAnsi="Times New Roman"/>
          <w:szCs w:val="20"/>
        </w:rPr>
        <w:t xml:space="preserve">bude riešený káblom </w:t>
      </w:r>
      <w:r w:rsidR="005F4813" w:rsidRPr="007869E8">
        <w:rPr>
          <w:rFonts w:ascii="Times New Roman" w:hAnsi="Times New Roman"/>
          <w:szCs w:val="20"/>
        </w:rPr>
        <w:t xml:space="preserve">F/UTP </w:t>
      </w:r>
      <w:r w:rsidR="00F31F24" w:rsidRPr="007869E8">
        <w:rPr>
          <w:rFonts w:ascii="Times New Roman" w:hAnsi="Times New Roman"/>
          <w:szCs w:val="20"/>
        </w:rPr>
        <w:t>Cat.6, 4x2x0,55mm</w:t>
      </w:r>
      <w:r w:rsidR="005F4813" w:rsidRPr="007869E8">
        <w:rPr>
          <w:rFonts w:ascii="Times New Roman" w:hAnsi="Times New Roman"/>
          <w:szCs w:val="20"/>
        </w:rPr>
        <w:t xml:space="preserve">, </w:t>
      </w:r>
      <w:r w:rsidR="00262EED" w:rsidRPr="007869E8">
        <w:rPr>
          <w:rFonts w:ascii="Times New Roman" w:hAnsi="Times New Roman"/>
          <w:szCs w:val="20"/>
        </w:rPr>
        <w:t>B2ca s1,d1,a1</w:t>
      </w:r>
      <w:r w:rsidR="00C52B04" w:rsidRPr="007869E8">
        <w:rPr>
          <w:rFonts w:ascii="Times New Roman" w:hAnsi="Times New Roman"/>
          <w:szCs w:val="20"/>
        </w:rPr>
        <w:t>.</w:t>
      </w:r>
      <w:r w:rsidRPr="007869E8">
        <w:rPr>
          <w:rFonts w:ascii="Times New Roman" w:hAnsi="Times New Roman"/>
          <w:szCs w:val="20"/>
        </w:rPr>
        <w:t xml:space="preserve"> Ku každej dátovej zásuvke bude privedený kábel </w:t>
      </w:r>
      <w:r w:rsidR="00EB1B0B">
        <w:rPr>
          <w:rFonts w:ascii="Times New Roman" w:hAnsi="Times New Roman"/>
          <w:szCs w:val="20"/>
        </w:rPr>
        <w:t xml:space="preserve">FTP </w:t>
      </w:r>
      <w:r w:rsidR="00262EED" w:rsidRPr="007869E8">
        <w:rPr>
          <w:rFonts w:ascii="Times New Roman" w:hAnsi="Times New Roman"/>
          <w:szCs w:val="20"/>
        </w:rPr>
        <w:t>Cat.6, 4x2x0,55mm, B2ca s1,d1,a1</w:t>
      </w:r>
      <w:r w:rsidR="00C52B04" w:rsidRPr="007869E8">
        <w:rPr>
          <w:rFonts w:ascii="Times New Roman" w:hAnsi="Times New Roman"/>
          <w:szCs w:val="20"/>
        </w:rPr>
        <w:t>.</w:t>
      </w:r>
      <w:r w:rsidRPr="007869E8">
        <w:rPr>
          <w:rFonts w:ascii="Times New Roman" w:hAnsi="Times New Roman"/>
          <w:szCs w:val="20"/>
        </w:rPr>
        <w:t xml:space="preserve"> Káble budú vedené</w:t>
      </w:r>
      <w:r w:rsidR="00590F42" w:rsidRPr="007869E8">
        <w:rPr>
          <w:rFonts w:ascii="Times New Roman" w:hAnsi="Times New Roman"/>
          <w:szCs w:val="20"/>
        </w:rPr>
        <w:t xml:space="preserve"> </w:t>
      </w:r>
      <w:r w:rsidRPr="007869E8">
        <w:rPr>
          <w:rFonts w:ascii="Times New Roman" w:hAnsi="Times New Roman"/>
          <w:szCs w:val="20"/>
        </w:rPr>
        <w:t>v</w:t>
      </w:r>
      <w:r w:rsidR="00EB1B0B">
        <w:rPr>
          <w:rFonts w:ascii="Times New Roman" w:hAnsi="Times New Roman"/>
          <w:szCs w:val="20"/>
        </w:rPr>
        <w:t xml:space="preserve"> dutine palubovky </w:t>
      </w:r>
      <w:r w:rsidR="002C7B17" w:rsidRPr="007869E8">
        <w:rPr>
          <w:rFonts w:ascii="Times New Roman" w:hAnsi="Times New Roman"/>
          <w:szCs w:val="20"/>
        </w:rPr>
        <w:t xml:space="preserve">v </w:t>
      </w:r>
      <w:r w:rsidRPr="007869E8">
        <w:rPr>
          <w:rFonts w:ascii="Times New Roman" w:hAnsi="Times New Roman"/>
          <w:szCs w:val="20"/>
        </w:rPr>
        <w:t>chráničke 2</w:t>
      </w:r>
      <w:r w:rsidR="00EB1B0B">
        <w:rPr>
          <w:rFonts w:ascii="Times New Roman" w:hAnsi="Times New Roman"/>
          <w:szCs w:val="20"/>
        </w:rPr>
        <w:t>5</w:t>
      </w:r>
      <w:r w:rsidRPr="007869E8">
        <w:rPr>
          <w:rFonts w:ascii="Times New Roman" w:hAnsi="Times New Roman"/>
          <w:szCs w:val="20"/>
        </w:rPr>
        <w:t>mm a vedené od silnoprúdových rozvodov podľa STN 33 2000-5-52. Ukončenie káblov je v zásuv</w:t>
      </w:r>
      <w:r w:rsidR="009B6049" w:rsidRPr="007869E8">
        <w:rPr>
          <w:rFonts w:ascii="Times New Roman" w:hAnsi="Times New Roman"/>
          <w:szCs w:val="20"/>
        </w:rPr>
        <w:t xml:space="preserve">kách </w:t>
      </w:r>
      <w:r w:rsidR="00097769" w:rsidRPr="007869E8">
        <w:rPr>
          <w:rFonts w:ascii="Times New Roman" w:hAnsi="Times New Roman"/>
          <w:szCs w:val="20"/>
        </w:rPr>
        <w:t>RJ45</w:t>
      </w:r>
      <w:r w:rsidR="009B6049" w:rsidRPr="007869E8">
        <w:rPr>
          <w:rFonts w:ascii="Times New Roman" w:hAnsi="Times New Roman"/>
          <w:szCs w:val="20"/>
        </w:rPr>
        <w:t>.</w:t>
      </w:r>
      <w:r w:rsidR="00A65F14" w:rsidRPr="007869E8">
        <w:rPr>
          <w:rFonts w:ascii="Times New Roman" w:hAnsi="Times New Roman"/>
          <w:szCs w:val="20"/>
        </w:rPr>
        <w:t xml:space="preserve"> </w:t>
      </w:r>
      <w:r w:rsidRPr="007869E8">
        <w:rPr>
          <w:rFonts w:ascii="Times New Roman" w:hAnsi="Times New Roman"/>
          <w:szCs w:val="20"/>
        </w:rPr>
        <w:t xml:space="preserve">Pri súbehu slaboprúdových a silnoprúdových káblov je nutné dodržať odstupové vzdialenosti - </w:t>
      </w:r>
      <w:r w:rsidR="005D45FF" w:rsidRPr="007869E8">
        <w:rPr>
          <w:rFonts w:ascii="Times New Roman" w:hAnsi="Times New Roman"/>
          <w:szCs w:val="20"/>
        </w:rPr>
        <w:t>100 mm!</w:t>
      </w:r>
      <w:r w:rsidR="005746B3" w:rsidRPr="007869E8">
        <w:rPr>
          <w:rFonts w:ascii="Times New Roman" w:hAnsi="Times New Roman"/>
          <w:szCs w:val="20"/>
        </w:rPr>
        <w:t xml:space="preserve"> </w:t>
      </w:r>
      <w:r w:rsidR="00097769" w:rsidRPr="007869E8">
        <w:rPr>
          <w:rFonts w:ascii="Times New Roman" w:hAnsi="Times New Roman"/>
          <w:szCs w:val="20"/>
        </w:rPr>
        <w:t xml:space="preserve"> </w:t>
      </w:r>
      <w:r w:rsidR="00F94E50" w:rsidRPr="007869E8">
        <w:rPr>
          <w:rFonts w:ascii="Times New Roman" w:hAnsi="Times New Roman"/>
          <w:szCs w:val="20"/>
        </w:rPr>
        <w:t>Štruktúrované káblové rozvody od rozvádzača rack budú realizované metalickými káblami s tienením (s alumíniovou fóliou okolo všetkých párov) so štyrmi krútenými pármi (káble kat. 6A), ktoré zabezpečujú napojenie jednotlivých dátových/ telefónnych zásuviek cez zarezávací systém s modulárnym tieneným konektorom RJ45.</w:t>
      </w:r>
      <w:r w:rsidR="00861B04" w:rsidRPr="007869E8">
        <w:rPr>
          <w:rFonts w:ascii="Times New Roman" w:hAnsi="Times New Roman"/>
          <w:szCs w:val="20"/>
        </w:rPr>
        <w:t xml:space="preserve"> Komunikačné zásuvky budú univerzálne, dvojportové v prevedení pod omietku alebo do krabíc na povrch – zapojené dva porty „a“ resp. „b“. Metalické dátové/telefónne rozvody budú sústredené do dátového rozvádzača, kde budú ukončené na prepojovacích PATCH paneloch. Umiestnenie dátového rozvádzača je riešené tak, aby bola zachovaná podmienka technologického prahu 90 metrov pre jeden Ethernet segment (kanál).</w:t>
      </w:r>
    </w:p>
    <w:p w14:paraId="61FF5238" w14:textId="77777777" w:rsidR="00B3593A" w:rsidRPr="007869E8" w:rsidRDefault="00B3593A" w:rsidP="00885C24">
      <w:pPr>
        <w:pStyle w:val="Odsekzoznamu"/>
        <w:keepNext/>
        <w:keepLines/>
        <w:numPr>
          <w:ilvl w:val="0"/>
          <w:numId w:val="2"/>
        </w:numPr>
        <w:spacing w:before="200" w:after="120"/>
        <w:contextualSpacing w:val="0"/>
        <w:outlineLvl w:val="1"/>
        <w:rPr>
          <w:rFonts w:ascii="Times New Roman" w:eastAsiaTheme="majorEastAsia" w:hAnsi="Times New Roman"/>
          <w:b/>
          <w:bCs/>
          <w:caps/>
          <w:vanish/>
          <w:color w:val="000000" w:themeColor="text1"/>
          <w:szCs w:val="20"/>
          <w:lang w:eastAsia="en-US"/>
        </w:rPr>
      </w:pPr>
    </w:p>
    <w:p w14:paraId="1B02111A" w14:textId="77777777" w:rsidR="00C51BDE" w:rsidRPr="007869E8" w:rsidRDefault="00C51BDE" w:rsidP="00E779B0">
      <w:pPr>
        <w:pStyle w:val="Nadpis1"/>
        <w:rPr>
          <w:rFonts w:ascii="Times New Roman" w:hAnsi="Times New Roman" w:cs="Times New Roman"/>
        </w:rPr>
      </w:pPr>
      <w:r w:rsidRPr="007869E8">
        <w:rPr>
          <w:rFonts w:ascii="Times New Roman" w:hAnsi="Times New Roman" w:cs="Times New Roman"/>
        </w:rPr>
        <w:t xml:space="preserve">ZOSTATKOVÉ NEBEZPEČENSTVA </w:t>
      </w:r>
    </w:p>
    <w:p w14:paraId="3956D55B" w14:textId="77777777" w:rsidR="00C51BDE" w:rsidRPr="007869E8" w:rsidRDefault="00C51BDE" w:rsidP="005746B3">
      <w:pPr>
        <w:spacing w:before="120" w:after="240"/>
        <w:ind w:firstLine="567"/>
        <w:rPr>
          <w:rFonts w:ascii="Times New Roman" w:hAnsi="Times New Roman"/>
          <w:szCs w:val="20"/>
        </w:rPr>
      </w:pPr>
      <w:r w:rsidRPr="007869E8">
        <w:rPr>
          <w:rFonts w:ascii="Times New Roman" w:hAnsi="Times New Roman"/>
          <w:szCs w:val="20"/>
        </w:rPr>
        <w:t>V zmysle znenia Zákona č. 124/2006 Z.z. o bezpečnosti a ochrane zdravia pri práci v znení zákona č. 95/2000</w:t>
      </w:r>
      <w:r w:rsidRPr="007869E8">
        <w:rPr>
          <w:rFonts w:ascii="Times New Roman" w:hAnsi="Times New Roman"/>
        </w:rPr>
        <w:t> </w:t>
      </w:r>
      <w:r w:rsidRPr="007869E8">
        <w:rPr>
          <w:rFonts w:ascii="Times New Roman" w:hAnsi="Times New Roman"/>
          <w:szCs w:val="20"/>
        </w:rPr>
        <w:t xml:space="preserve">Z.z. a o doplnení Zákonníka práce je v ďalšom </w:t>
      </w:r>
      <w:r w:rsidRPr="007869E8">
        <w:rPr>
          <w:rFonts w:ascii="Times New Roman" w:hAnsi="Times New Roman"/>
          <w:szCs w:val="20"/>
        </w:rPr>
        <w:lastRenderedPageBreak/>
        <w:t>uvedené vytypovanie, posúdenie a vyhodnotenie neodstrániteľných nebezpečenstiev a neodstrániteľných ohrození vyplývajúcich z navrhovaných riešení v určených prevádzkových a užívateľských podmienkach a návrh ochranných opatrení proti týmto nebezpečenstvám a ohrozeniam.</w:t>
      </w:r>
    </w:p>
    <w:p w14:paraId="186C02FB" w14:textId="22D10967" w:rsidR="00C51BDE" w:rsidRPr="007869E8" w:rsidRDefault="00C51BDE" w:rsidP="00C12DBE">
      <w:pPr>
        <w:pStyle w:val="Nadpis2"/>
        <w:numPr>
          <w:ilvl w:val="0"/>
          <w:numId w:val="0"/>
        </w:numPr>
        <w:ind w:left="720" w:hanging="720"/>
        <w:rPr>
          <w:rFonts w:ascii="Times New Roman" w:hAnsi="Times New Roman" w:cs="Times New Roman"/>
        </w:rPr>
      </w:pPr>
      <w:bookmarkStart w:id="8" w:name="_Toc91855850"/>
      <w:r w:rsidRPr="007869E8">
        <w:rPr>
          <w:rFonts w:ascii="Times New Roman" w:hAnsi="Times New Roman" w:cs="Times New Roman"/>
        </w:rPr>
        <w:t>NEODSTRÁNITEĽNÉ NEBEZPEČENSTVO-STAV/VLASTNOSŤ POŠKODZUJÚCA ZDRAVIE</w:t>
      </w:r>
      <w:bookmarkEnd w:id="8"/>
    </w:p>
    <w:p w14:paraId="02BB2689" w14:textId="77777777" w:rsidR="00C51BDE" w:rsidRPr="007869E8" w:rsidRDefault="00C51BDE" w:rsidP="00885C24">
      <w:pPr>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poškodenie izolácie elektrických rozvodov a el. prístrojov mechanicky, starnutím, poškodením káblových lávok  (mechanickým, koróznym pôsobením)</w:t>
      </w:r>
    </w:p>
    <w:p w14:paraId="60C216F5" w14:textId="77777777" w:rsidR="00C51BDE" w:rsidRPr="007869E8" w:rsidRDefault="00C51BDE" w:rsidP="00885C24">
      <w:pPr>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poškodenie a starnutie svietidiel, svetelných zdrojov, ističov, prístroje a pod., skryté výrobné chyby káblov a prístrojov</w:t>
      </w:r>
    </w:p>
    <w:p w14:paraId="10F78FE6" w14:textId="77777777" w:rsidR="00C51BDE" w:rsidRPr="007869E8" w:rsidRDefault="00C51BDE" w:rsidP="00885C24">
      <w:pPr>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životnosť elektrických zariadení, záručná doba elektrozariadení a elektro inštalácií</w:t>
      </w:r>
    </w:p>
    <w:p w14:paraId="04581B56" w14:textId="77777777" w:rsidR="00C51BDE" w:rsidRPr="007869E8" w:rsidRDefault="00C51BDE" w:rsidP="00885C24">
      <w:pPr>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neodborná manipulácia na elektrozariadení</w:t>
      </w:r>
      <w:bookmarkStart w:id="9" w:name="_Toc91855851"/>
    </w:p>
    <w:p w14:paraId="431D6F3C" w14:textId="77777777" w:rsidR="00C51BDE" w:rsidRPr="007869E8" w:rsidRDefault="00C51BDE" w:rsidP="00C12DBE">
      <w:pPr>
        <w:pStyle w:val="Nadpis2"/>
        <w:numPr>
          <w:ilvl w:val="0"/>
          <w:numId w:val="0"/>
        </w:numPr>
        <w:ind w:left="720" w:hanging="720"/>
        <w:rPr>
          <w:rFonts w:ascii="Times New Roman" w:hAnsi="Times New Roman" w:cs="Times New Roman"/>
        </w:rPr>
      </w:pPr>
      <w:r w:rsidRPr="007869E8">
        <w:rPr>
          <w:rFonts w:ascii="Times New Roman" w:hAnsi="Times New Roman" w:cs="Times New Roman"/>
        </w:rPr>
        <w:t>NEODSTRÁNITEĽNÉ OHROZENIE</w:t>
      </w:r>
      <w:bookmarkEnd w:id="9"/>
    </w:p>
    <w:p w14:paraId="5B412517" w14:textId="77777777" w:rsidR="00C51BDE" w:rsidRPr="007869E8" w:rsidRDefault="00C51BDE" w:rsidP="00885C24">
      <w:pPr>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úrazy obsluhy rôznej povahy pri obsluhe, údržbe, oprave, výmenách a pod.</w:t>
      </w:r>
    </w:p>
    <w:p w14:paraId="6D38CA74" w14:textId="77777777" w:rsidR="00C51BDE" w:rsidRPr="007869E8" w:rsidRDefault="00C51BDE" w:rsidP="00885C24">
      <w:pPr>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dotyk na živú časť pri poruche elektroinštalácie, zlý stav ochrany pred úrazom elektrickým prúdom -</w:t>
      </w:r>
      <w:r w:rsidRPr="007869E8">
        <w:rPr>
          <w:rFonts w:ascii="Times New Roman" w:hAnsi="Times New Roman"/>
        </w:rPr>
        <w:t> </w:t>
      </w:r>
      <w:r w:rsidRPr="007869E8">
        <w:rPr>
          <w:rFonts w:ascii="Times New Roman" w:hAnsi="Times New Roman"/>
          <w:szCs w:val="20"/>
        </w:rPr>
        <w:t>úraz elektrickým prúdom, pád, popáleniny, šok</w:t>
      </w:r>
    </w:p>
    <w:p w14:paraId="36BBC1F2" w14:textId="77777777" w:rsidR="00C51BDE" w:rsidRPr="007869E8" w:rsidRDefault="00C51BDE" w:rsidP="00885C24">
      <w:pPr>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náhodný dotyk na živú časť, zlý stav ochrany pred úrazom elektrickým prúdom - úraz elektrickým prúdom, pád, popáleniny, šok</w:t>
      </w:r>
    </w:p>
    <w:p w14:paraId="5C0C39DA" w14:textId="77777777" w:rsidR="00C51BDE" w:rsidRPr="007869E8" w:rsidRDefault="00C51BDE" w:rsidP="00885C24">
      <w:pPr>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nedodržanie pracovnej disciplíny, pracovných postupov a elektrotechnických predpisov pre bezpečnosť práce (STN 34 3100, STN 34 3101, STN 34 3108)</w:t>
      </w:r>
    </w:p>
    <w:p w14:paraId="5C145156" w14:textId="77777777" w:rsidR="00C51BDE" w:rsidRPr="007869E8" w:rsidRDefault="00C51BDE" w:rsidP="00885C24">
      <w:pPr>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 xml:space="preserve">zlý stav elektrického ručného náradia </w:t>
      </w:r>
    </w:p>
    <w:p w14:paraId="128134B9" w14:textId="77777777" w:rsidR="00C51BDE" w:rsidRPr="007869E8" w:rsidRDefault="00C51BDE" w:rsidP="00885C24">
      <w:pPr>
        <w:widowControl/>
        <w:numPr>
          <w:ilvl w:val="0"/>
          <w:numId w:val="4"/>
        </w:numPr>
        <w:tabs>
          <w:tab w:val="clear" w:pos="567"/>
        </w:tabs>
        <w:overflowPunct/>
        <w:autoSpaceDE/>
        <w:autoSpaceDN/>
        <w:adjustRightInd/>
        <w:spacing w:line="240" w:lineRule="auto"/>
        <w:ind w:left="1134" w:hanging="357"/>
        <w:rPr>
          <w:rFonts w:ascii="Times New Roman" w:hAnsi="Times New Roman"/>
          <w:szCs w:val="20"/>
        </w:rPr>
      </w:pPr>
      <w:r w:rsidRPr="007869E8">
        <w:rPr>
          <w:rFonts w:ascii="Times New Roman" w:hAnsi="Times New Roman"/>
          <w:szCs w:val="20"/>
        </w:rPr>
        <w:t xml:space="preserve">neodbornosť a nespôsobilosť obsluhy, vniknutie nepovolaných osôb do blízkosti zariadenia </w:t>
      </w:r>
    </w:p>
    <w:p w14:paraId="01D066F1" w14:textId="77777777" w:rsidR="00C51BDE" w:rsidRPr="007869E8" w:rsidRDefault="00C51BDE" w:rsidP="00C12DBE">
      <w:pPr>
        <w:pStyle w:val="Nadpis2"/>
        <w:numPr>
          <w:ilvl w:val="0"/>
          <w:numId w:val="0"/>
        </w:numPr>
        <w:ind w:left="720" w:hanging="720"/>
        <w:rPr>
          <w:rFonts w:ascii="Times New Roman" w:hAnsi="Times New Roman" w:cs="Times New Roman"/>
        </w:rPr>
      </w:pPr>
      <w:bookmarkStart w:id="10" w:name="_Toc91855852"/>
      <w:r w:rsidRPr="007869E8">
        <w:rPr>
          <w:rFonts w:ascii="Times New Roman" w:hAnsi="Times New Roman" w:cs="Times New Roman"/>
        </w:rPr>
        <w:t>MIESTA KDE SA VYSKYTUJE NEDODSTRÁNITEĽNÉ NEBEZPEČENSTVO A OHROZENIE</w:t>
      </w:r>
      <w:bookmarkEnd w:id="10"/>
    </w:p>
    <w:p w14:paraId="3309D4D6" w14:textId="77777777" w:rsidR="00C51BDE" w:rsidRPr="007869E8" w:rsidRDefault="00C51BDE" w:rsidP="00C51BDE">
      <w:pPr>
        <w:spacing w:before="120" w:after="240" w:line="240" w:lineRule="auto"/>
        <w:ind w:firstLine="567"/>
        <w:rPr>
          <w:rFonts w:ascii="Times New Roman" w:hAnsi="Times New Roman"/>
          <w:szCs w:val="20"/>
        </w:rPr>
      </w:pPr>
      <w:r w:rsidRPr="007869E8">
        <w:rPr>
          <w:rFonts w:ascii="Times New Roman" w:hAnsi="Times New Roman"/>
          <w:szCs w:val="20"/>
        </w:rPr>
        <w:t>Prevádzka (miestnosti) s elektrickými inštaláciami. Elektrické zariadenia v tomto projekte vyhovujú požiadavkám vyplývajúcich z predpisov na zaistenie bezpečnosti a zdravia pri práci podľa §4, zákona 124/2006 a 309/2007 Z.z. a v znení neskorších zmien. Pri dodržaní navrhovaného riešenia a bezpečnostných predpisov pre prevádzku, výstavbu a údržbu zariadení, uvažovaných v tomto projekte, nevzniká nebezpečenstvo ohrozenia života a zdravia ľudí. Z navrhovaného riešenia nevznikajú z hľadiska bezpečnosti a zdravia pri práci žiadne zostatkové nebezpečenstvá.</w:t>
      </w:r>
    </w:p>
    <w:p w14:paraId="1B36F2CF" w14:textId="77777777" w:rsidR="00C51BDE" w:rsidRPr="007869E8" w:rsidRDefault="00C51BDE" w:rsidP="00E779B0">
      <w:pPr>
        <w:pStyle w:val="Nadpis1"/>
        <w:rPr>
          <w:rFonts w:ascii="Times New Roman" w:hAnsi="Times New Roman" w:cs="Times New Roman"/>
        </w:rPr>
      </w:pPr>
      <w:r w:rsidRPr="007869E8">
        <w:rPr>
          <w:rFonts w:ascii="Times New Roman" w:hAnsi="Times New Roman" w:cs="Times New Roman"/>
        </w:rPr>
        <w:t xml:space="preserve">POŽIADAVKY Z HĽADISKA ŽIVOTNÉHO PROSTREDIA </w:t>
      </w:r>
    </w:p>
    <w:p w14:paraId="260DAA3F" w14:textId="77777777" w:rsidR="00C51BDE" w:rsidRPr="007869E8" w:rsidRDefault="00C51BDE" w:rsidP="000D5B16">
      <w:pPr>
        <w:spacing w:line="240" w:lineRule="auto"/>
        <w:ind w:firstLine="567"/>
        <w:rPr>
          <w:rFonts w:ascii="Times New Roman" w:hAnsi="Times New Roman"/>
          <w:szCs w:val="20"/>
        </w:rPr>
      </w:pPr>
      <w:r w:rsidRPr="007869E8">
        <w:rPr>
          <w:rFonts w:ascii="Times New Roman" w:hAnsi="Times New Roman"/>
          <w:szCs w:val="20"/>
        </w:rPr>
        <w:t>Navrhnuté technické riešenie nemá negatívny vplyv na životné prostredie. Z hľadiska nakladania s odpadmi je potrebné riadiť sa ustanoveniami zákona č. 223/2001 Z.z. o odpadoch v znení neskorších predpisov (úplné znenie zákona – zákon č. 409/2006 Z.z.), vyhláškou č. 208/2005 o nakladaní s elektrozariadeniami a elektro-odpadom, vyhláškou č. 283/2001 Z.z. o vykonaní niektorých ustanovení zákona o odpadoch a vyhláškou č. 284/2001 Z.z., ktorou sa ustanovuje Katalóg odpadov v znení neskorších predpisov.</w:t>
      </w:r>
    </w:p>
    <w:p w14:paraId="7548EB74" w14:textId="77777777" w:rsidR="00C51BDE" w:rsidRPr="007869E8" w:rsidRDefault="00C51BDE" w:rsidP="000D5B16">
      <w:pPr>
        <w:spacing w:line="240" w:lineRule="auto"/>
        <w:rPr>
          <w:rFonts w:ascii="Times New Roman" w:hAnsi="Times New Roman"/>
          <w:szCs w:val="20"/>
        </w:rPr>
      </w:pPr>
      <w:r w:rsidRPr="007869E8">
        <w:rPr>
          <w:rFonts w:ascii="Times New Roman" w:hAnsi="Times New Roman"/>
          <w:szCs w:val="20"/>
        </w:rPr>
        <w:t xml:space="preserve">V zmysle zákona o odpadoch: </w:t>
      </w:r>
    </w:p>
    <w:p w14:paraId="097DC6AB" w14:textId="77777777" w:rsidR="00C51BDE" w:rsidRPr="007869E8" w:rsidRDefault="00C51BDE" w:rsidP="000D5B16">
      <w:pPr>
        <w:spacing w:line="240" w:lineRule="auto"/>
        <w:rPr>
          <w:rFonts w:ascii="Times New Roman" w:hAnsi="Times New Roman"/>
          <w:szCs w:val="20"/>
        </w:rPr>
      </w:pPr>
      <w:r w:rsidRPr="007869E8">
        <w:rPr>
          <w:rFonts w:ascii="Times New Roman" w:hAnsi="Times New Roman"/>
          <w:szCs w:val="20"/>
        </w:rPr>
        <w:t xml:space="preserve">- každý je povinný nakladať s odpadmi alebo inak s nimi zaobchádzať v súlade s týmto zákonom; ten, komu vyplývajú z rozhodnutia alebo povolenia vydaného na základe tohto zákona povinnosti, je povinný nakladať s odpadmi alebo inak s nimi zaobchádzať aj v súlade s týmto rozhodnutím alebo povolením. Pri nakladaní s odpadmi alebo inom zaobchádzaní s nimi je každý povinný chrániť zdravie ľudí a životné prostredie. </w:t>
      </w:r>
    </w:p>
    <w:p w14:paraId="393B359C" w14:textId="77777777" w:rsidR="00C51BDE" w:rsidRPr="007869E8" w:rsidRDefault="00C51BDE" w:rsidP="000D5B16">
      <w:pPr>
        <w:spacing w:line="240" w:lineRule="auto"/>
        <w:rPr>
          <w:rFonts w:ascii="Times New Roman" w:hAnsi="Times New Roman"/>
          <w:szCs w:val="20"/>
        </w:rPr>
      </w:pPr>
      <w:r w:rsidRPr="007869E8">
        <w:rPr>
          <w:rFonts w:ascii="Times New Roman" w:hAnsi="Times New Roman"/>
          <w:szCs w:val="20"/>
        </w:rPr>
        <w:t>- pre nakladanie s odpadmi a držiteľ odpadu je povinný odpady zaraďovať podľa Katalógu odpadov (§68 ods. 3 písm. e)).</w:t>
      </w:r>
    </w:p>
    <w:p w14:paraId="2F8470F3" w14:textId="77777777" w:rsidR="00C51BDE" w:rsidRPr="007869E8" w:rsidRDefault="00C51BDE" w:rsidP="000D5B16">
      <w:pPr>
        <w:spacing w:line="240" w:lineRule="auto"/>
        <w:rPr>
          <w:rFonts w:ascii="Times New Roman" w:hAnsi="Times New Roman"/>
          <w:szCs w:val="20"/>
        </w:rPr>
      </w:pPr>
      <w:r w:rsidRPr="007869E8">
        <w:rPr>
          <w:rFonts w:ascii="Times New Roman" w:hAnsi="Times New Roman"/>
          <w:szCs w:val="20"/>
        </w:rPr>
        <w:t xml:space="preserve">- Obec upraví podrobnosti o nakladaní s komunálnymi odpadmi a s drobnými stavebnými odpadmi a elektroodpadmi z domácností všeobecne záväzným nariadením, v ktorom ustanoví najmä podrobnosti o spôsobe zberu a prepravy komunálnych odpadov, o spôsobe separovaného zberu jednotlivých zložiek komunálnych odpadov, o spôsobe nakladania s drobnými stavebnými odpadmi, ako aj miesta určené na ukladanie týchto odpadov a na zneškodňovanie odpadov. </w:t>
      </w:r>
    </w:p>
    <w:p w14:paraId="06EDD480" w14:textId="7D4DF56B" w:rsidR="001F282D" w:rsidRPr="007869E8" w:rsidRDefault="00C51BDE" w:rsidP="000D5B16">
      <w:pPr>
        <w:spacing w:line="240" w:lineRule="auto"/>
        <w:ind w:firstLine="567"/>
        <w:rPr>
          <w:rFonts w:ascii="Times New Roman" w:hAnsi="Times New Roman"/>
          <w:szCs w:val="20"/>
        </w:rPr>
      </w:pPr>
      <w:r w:rsidRPr="007869E8">
        <w:rPr>
          <w:rFonts w:ascii="Times New Roman" w:hAnsi="Times New Roman"/>
          <w:szCs w:val="20"/>
        </w:rPr>
        <w:t>Čistota verejných priestranstiev bude zabezpečovaná dodávateľom v zmysle vyhl. č. 135/1984 Zb. v</w:t>
      </w:r>
      <w:r w:rsidRPr="007869E8">
        <w:rPr>
          <w:rFonts w:ascii="Times New Roman" w:hAnsi="Times New Roman"/>
        </w:rPr>
        <w:t> </w:t>
      </w:r>
      <w:r w:rsidRPr="007869E8">
        <w:rPr>
          <w:rFonts w:ascii="Times New Roman" w:hAnsi="Times New Roman"/>
          <w:szCs w:val="20"/>
        </w:rPr>
        <w:t xml:space="preserve">znení neskorších predpisov. </w:t>
      </w:r>
    </w:p>
    <w:p w14:paraId="6CFDEB25" w14:textId="77777777" w:rsidR="00C51BDE" w:rsidRPr="007869E8" w:rsidRDefault="00C51BDE" w:rsidP="00E779B0">
      <w:pPr>
        <w:pStyle w:val="Nadpis1"/>
        <w:rPr>
          <w:rFonts w:ascii="Times New Roman" w:hAnsi="Times New Roman" w:cs="Times New Roman"/>
        </w:rPr>
      </w:pPr>
      <w:r w:rsidRPr="007869E8">
        <w:rPr>
          <w:rFonts w:ascii="Times New Roman" w:hAnsi="Times New Roman" w:cs="Times New Roman"/>
        </w:rPr>
        <w:t>REVÍZIA</w:t>
      </w:r>
    </w:p>
    <w:p w14:paraId="6432D091" w14:textId="77777777" w:rsidR="00C51BDE" w:rsidRPr="007869E8" w:rsidRDefault="00C51BDE" w:rsidP="00C51BDE">
      <w:pPr>
        <w:spacing w:before="120" w:after="240" w:line="240" w:lineRule="auto"/>
        <w:ind w:firstLine="567"/>
        <w:rPr>
          <w:rFonts w:ascii="Times New Roman" w:hAnsi="Times New Roman"/>
          <w:szCs w:val="20"/>
        </w:rPr>
      </w:pPr>
      <w:r w:rsidRPr="007869E8">
        <w:rPr>
          <w:rFonts w:ascii="Times New Roman" w:hAnsi="Times New Roman"/>
          <w:szCs w:val="20"/>
        </w:rPr>
        <w:t>Po ukončení montážnych prác musí byť vykonaná v súlade s STN 33 1500 a STN 33 2000-6 prvá odborná skúška el. inštalácie. Prevádzkovateľ je potom povinný uskutočňovať pravidelné odborné prehliadky v zmysle STN 33 1500 a vyhlášky MPSVaR 508/2009</w:t>
      </w:r>
      <w:r w:rsidRPr="007869E8">
        <w:rPr>
          <w:rFonts w:ascii="Times New Roman" w:hAnsi="Times New Roman"/>
        </w:rPr>
        <w:t> </w:t>
      </w:r>
      <w:r w:rsidRPr="007869E8">
        <w:rPr>
          <w:rFonts w:ascii="Times New Roman" w:hAnsi="Times New Roman"/>
          <w:szCs w:val="20"/>
        </w:rPr>
        <w:t>Z.z.. Na bezpečné prevádzkovanie, vykonávanie kontrol, údržby a obsluhy elektrického zariadenia si prevádzkovateľ vypracuje prevádzkový predpis. Súčasťou prevádzkovej dokumentácie sú záznamy o vykonaných prehliadkach a skúškach elektrického zariadenia.</w:t>
      </w:r>
    </w:p>
    <w:p w14:paraId="0C783AB2" w14:textId="77777777" w:rsidR="00C51BDE" w:rsidRPr="007869E8" w:rsidRDefault="00C51BDE" w:rsidP="00E779B0">
      <w:pPr>
        <w:pStyle w:val="Nadpis1"/>
        <w:rPr>
          <w:rFonts w:ascii="Times New Roman" w:hAnsi="Times New Roman" w:cs="Times New Roman"/>
        </w:rPr>
      </w:pPr>
      <w:bookmarkStart w:id="11" w:name="_Toc258310173"/>
      <w:r w:rsidRPr="007869E8">
        <w:rPr>
          <w:rFonts w:ascii="Times New Roman" w:hAnsi="Times New Roman" w:cs="Times New Roman"/>
        </w:rPr>
        <w:t>ZÁVER A ZHODNOTENIE</w:t>
      </w:r>
      <w:bookmarkEnd w:id="11"/>
      <w:r w:rsidRPr="007869E8">
        <w:rPr>
          <w:rFonts w:ascii="Times New Roman" w:hAnsi="Times New Roman" w:cs="Times New Roman"/>
        </w:rPr>
        <w:t xml:space="preserve"> </w:t>
      </w:r>
    </w:p>
    <w:p w14:paraId="7B708757" w14:textId="77777777" w:rsidR="00FE1624" w:rsidRPr="007869E8" w:rsidRDefault="00FE1624" w:rsidP="00FE1624">
      <w:pPr>
        <w:ind w:firstLine="720"/>
        <w:rPr>
          <w:rFonts w:ascii="Times New Roman" w:hAnsi="Times New Roman"/>
          <w:szCs w:val="18"/>
        </w:rPr>
      </w:pPr>
      <w:r w:rsidRPr="007869E8">
        <w:rPr>
          <w:rFonts w:ascii="Times New Roman" w:hAnsi="Times New Roman"/>
          <w:szCs w:val="18"/>
        </w:rPr>
        <w:t>Projektová  dokumentácia  bola  vypracovaná  podľa  platných  noriem  STN  a  preto  aj  montážne  práce  je  nutné  previesť  v  súlade  s  týmito  normami  ako  aj  montážnymi  pokynmi.</w:t>
      </w:r>
    </w:p>
    <w:p w14:paraId="27051C27" w14:textId="68E7B974" w:rsidR="00C51BDE" w:rsidRDefault="003C7D8F" w:rsidP="00DA3B6E">
      <w:pPr>
        <w:tabs>
          <w:tab w:val="left" w:pos="8505"/>
        </w:tabs>
        <w:spacing w:before="120" w:after="240" w:line="240" w:lineRule="auto"/>
        <w:rPr>
          <w:rFonts w:ascii="Times New Roman" w:hAnsi="Times New Roman"/>
          <w:szCs w:val="20"/>
        </w:rPr>
      </w:pPr>
      <w:r w:rsidRPr="007869E8">
        <w:rPr>
          <w:rFonts w:ascii="Times New Roman" w:hAnsi="Times New Roman"/>
          <w:szCs w:val="20"/>
        </w:rPr>
        <w:t>1</w:t>
      </w:r>
      <w:r w:rsidR="000C421B">
        <w:rPr>
          <w:rFonts w:ascii="Times New Roman" w:hAnsi="Times New Roman"/>
          <w:szCs w:val="20"/>
        </w:rPr>
        <w:t>2</w:t>
      </w:r>
      <w:r w:rsidR="0059138E" w:rsidRPr="007869E8">
        <w:rPr>
          <w:rFonts w:ascii="Times New Roman" w:hAnsi="Times New Roman"/>
          <w:szCs w:val="20"/>
        </w:rPr>
        <w:t>/</w:t>
      </w:r>
      <w:r w:rsidR="00C51BDE" w:rsidRPr="007869E8">
        <w:rPr>
          <w:rFonts w:ascii="Times New Roman" w:hAnsi="Times New Roman"/>
          <w:szCs w:val="20"/>
        </w:rPr>
        <w:t> 20</w:t>
      </w:r>
      <w:r w:rsidR="004F2678" w:rsidRPr="007869E8">
        <w:rPr>
          <w:rFonts w:ascii="Times New Roman" w:hAnsi="Times New Roman"/>
          <w:szCs w:val="20"/>
        </w:rPr>
        <w:t>21</w:t>
      </w:r>
      <w:r w:rsidR="001703B7">
        <w:rPr>
          <w:rFonts w:ascii="Times New Roman" w:hAnsi="Times New Roman"/>
          <w:szCs w:val="20"/>
        </w:rPr>
        <w:tab/>
      </w:r>
      <w:r w:rsidR="00C51BDE" w:rsidRPr="007869E8">
        <w:rPr>
          <w:rFonts w:ascii="Times New Roman" w:hAnsi="Times New Roman"/>
          <w:szCs w:val="20"/>
        </w:rPr>
        <w:tab/>
        <w:t>Vypracoval: Ing. Ján Kišeľa</w:t>
      </w:r>
    </w:p>
    <w:p w14:paraId="1CC29459" w14:textId="6FC1E1D0" w:rsidR="000C421B" w:rsidRDefault="000C421B" w:rsidP="00DA3B6E">
      <w:pPr>
        <w:tabs>
          <w:tab w:val="left" w:pos="8505"/>
        </w:tabs>
        <w:spacing w:before="120" w:after="240" w:line="240" w:lineRule="auto"/>
        <w:rPr>
          <w:rFonts w:ascii="Times New Roman" w:hAnsi="Times New Roman"/>
          <w:szCs w:val="20"/>
        </w:rPr>
      </w:pPr>
    </w:p>
    <w:p w14:paraId="7C00CD56" w14:textId="45D26848" w:rsidR="000C421B" w:rsidRDefault="000C421B" w:rsidP="00DA3B6E">
      <w:pPr>
        <w:tabs>
          <w:tab w:val="left" w:pos="8505"/>
        </w:tabs>
        <w:spacing w:before="120" w:after="240" w:line="240" w:lineRule="auto"/>
        <w:rPr>
          <w:rFonts w:ascii="Times New Roman" w:hAnsi="Times New Roman"/>
          <w:szCs w:val="20"/>
        </w:rPr>
      </w:pPr>
    </w:p>
    <w:p w14:paraId="33F77EBA" w14:textId="38C586FA" w:rsidR="000C421B" w:rsidRDefault="000C421B" w:rsidP="00DA3B6E">
      <w:pPr>
        <w:tabs>
          <w:tab w:val="left" w:pos="8505"/>
        </w:tabs>
        <w:spacing w:before="120" w:after="240" w:line="240" w:lineRule="auto"/>
        <w:rPr>
          <w:rFonts w:ascii="Times New Roman" w:hAnsi="Times New Roman"/>
          <w:szCs w:val="20"/>
        </w:rPr>
      </w:pPr>
    </w:p>
    <w:p w14:paraId="0CD803C2" w14:textId="5614E245" w:rsidR="000C421B" w:rsidRDefault="000C421B" w:rsidP="00DA3B6E">
      <w:pPr>
        <w:tabs>
          <w:tab w:val="left" w:pos="8505"/>
        </w:tabs>
        <w:spacing w:before="120" w:after="240" w:line="240" w:lineRule="auto"/>
        <w:rPr>
          <w:rFonts w:ascii="Times New Roman" w:hAnsi="Times New Roman"/>
          <w:szCs w:val="20"/>
        </w:rPr>
      </w:pPr>
    </w:p>
    <w:p w14:paraId="7A396521" w14:textId="06E98AB1" w:rsidR="000C421B" w:rsidRDefault="000C421B" w:rsidP="00DA3B6E">
      <w:pPr>
        <w:tabs>
          <w:tab w:val="left" w:pos="8505"/>
        </w:tabs>
        <w:spacing w:before="120" w:after="240" w:line="240" w:lineRule="auto"/>
        <w:rPr>
          <w:rFonts w:ascii="Times New Roman" w:hAnsi="Times New Roman"/>
          <w:szCs w:val="20"/>
        </w:rPr>
      </w:pPr>
    </w:p>
    <w:p w14:paraId="487A6AC3" w14:textId="1B5E991A" w:rsidR="000C421B" w:rsidRDefault="000C421B" w:rsidP="00DA3B6E">
      <w:pPr>
        <w:tabs>
          <w:tab w:val="left" w:pos="8505"/>
        </w:tabs>
        <w:spacing w:before="120" w:after="240" w:line="240" w:lineRule="auto"/>
        <w:rPr>
          <w:rFonts w:ascii="Times New Roman" w:hAnsi="Times New Roman"/>
          <w:szCs w:val="20"/>
        </w:rPr>
      </w:pPr>
    </w:p>
    <w:p w14:paraId="1B393D8F" w14:textId="77777777" w:rsidR="000C421B" w:rsidRPr="007869E8" w:rsidRDefault="000C421B" w:rsidP="00DA3B6E">
      <w:pPr>
        <w:tabs>
          <w:tab w:val="left" w:pos="8505"/>
        </w:tabs>
        <w:spacing w:before="120" w:after="240" w:line="240" w:lineRule="auto"/>
        <w:rPr>
          <w:rFonts w:ascii="Times New Roman" w:hAnsi="Times New Roman"/>
          <w:szCs w:val="20"/>
        </w:rPr>
      </w:pPr>
    </w:p>
    <w:p w14:paraId="01971F90" w14:textId="0C8572CB" w:rsidR="00D4480F" w:rsidRPr="007869E8" w:rsidRDefault="00C51BDE" w:rsidP="0080779B">
      <w:pPr>
        <w:spacing w:before="120" w:after="240" w:line="240" w:lineRule="auto"/>
        <w:rPr>
          <w:rFonts w:ascii="Times New Roman" w:hAnsi="Times New Roman"/>
          <w:i/>
          <w:szCs w:val="16"/>
        </w:rPr>
      </w:pPr>
      <w:r w:rsidRPr="007869E8">
        <w:rPr>
          <w:rFonts w:ascii="Times New Roman" w:hAnsi="Times New Roman"/>
          <w:b/>
          <w:noProof/>
          <w:szCs w:val="16"/>
          <w:u w:val="single"/>
        </w:rPr>
        <w:t xml:space="preserve">Upozornenie: </w:t>
      </w:r>
      <w:r w:rsidRPr="007869E8">
        <w:rPr>
          <w:rStyle w:val="il"/>
          <w:rFonts w:ascii="Times New Roman" w:hAnsi="Times New Roman"/>
          <w:i/>
          <w:szCs w:val="16"/>
        </w:rPr>
        <w:t>Projektant</w:t>
      </w:r>
      <w:r w:rsidRPr="007869E8">
        <w:rPr>
          <w:rFonts w:ascii="Times New Roman" w:hAnsi="Times New Roman"/>
          <w:i/>
          <w:szCs w:val="16"/>
        </w:rPr>
        <w:t xml:space="preserve"> neručí za funkčnosť, správnosť a chod zariadení a systému, pokiaľ budú vykonané zmeny káblov, zariadení alebo nastavenia uvedené v projekte stavby bez predchádzajúcej konzultácie s projektantom. </w:t>
      </w:r>
      <w:r w:rsidRPr="007869E8">
        <w:rPr>
          <w:rStyle w:val="il"/>
          <w:rFonts w:ascii="Times New Roman" w:hAnsi="Times New Roman"/>
          <w:i/>
          <w:szCs w:val="16"/>
        </w:rPr>
        <w:t>Projektant</w:t>
      </w:r>
      <w:r w:rsidRPr="007869E8">
        <w:rPr>
          <w:rFonts w:ascii="Times New Roman" w:hAnsi="Times New Roman"/>
          <w:i/>
          <w:szCs w:val="16"/>
        </w:rPr>
        <w:t xml:space="preserve"> nenesie žiadnu zodpovednosť za zmeny uskutočnené bez jeho písomného súhlasu. Zhotoviteľ je povinný o zistených chybách v dokumentácií, neodkladne informovať projektanta. Zhotoviteľ je povinný skutočné rozmery skontrolovať na stavbe a pripraviť si svoju dodávateľskú dokumentáciu. Táto projektová dokumentácia je podľa </w:t>
      </w:r>
      <w:proofErr w:type="spellStart"/>
      <w:r w:rsidRPr="007869E8">
        <w:rPr>
          <w:rFonts w:ascii="Times New Roman" w:hAnsi="Times New Roman"/>
          <w:i/>
          <w:szCs w:val="16"/>
        </w:rPr>
        <w:t>parag</w:t>
      </w:r>
      <w:proofErr w:type="spellEnd"/>
      <w:r w:rsidRPr="007869E8">
        <w:rPr>
          <w:rFonts w:ascii="Times New Roman" w:hAnsi="Times New Roman"/>
          <w:i/>
          <w:szCs w:val="16"/>
        </w:rPr>
        <w:t xml:space="preserve">. 5 ods. 1 zákona č.618/2003 Z.z. v platnom znení projektovým dielom, pričom neoprávnený zásah do autorských práv súvisiacich s uvedeným dielom je trestný podľa </w:t>
      </w:r>
      <w:proofErr w:type="spellStart"/>
      <w:r w:rsidRPr="007869E8">
        <w:rPr>
          <w:rFonts w:ascii="Times New Roman" w:hAnsi="Times New Roman"/>
          <w:i/>
          <w:szCs w:val="16"/>
        </w:rPr>
        <w:t>parag</w:t>
      </w:r>
      <w:proofErr w:type="spellEnd"/>
      <w:r w:rsidRPr="007869E8">
        <w:rPr>
          <w:rFonts w:ascii="Times New Roman" w:hAnsi="Times New Roman"/>
          <w:i/>
          <w:szCs w:val="16"/>
        </w:rPr>
        <w:t xml:space="preserve">. 283 ods. 1 zákona 300/2005 Z.z.. Dokumentácia je určená výlučne pre potreby zadávateľa uvedeného v rozpiske vo výkresovej časti. Akékoľvek iné použitie alebo prevod podlieha </w:t>
      </w:r>
      <w:r w:rsidR="004F2678" w:rsidRPr="007869E8">
        <w:rPr>
          <w:rFonts w:ascii="Times New Roman" w:hAnsi="Times New Roman"/>
          <w:i/>
          <w:szCs w:val="16"/>
        </w:rPr>
        <w:t>predchádzajúcemu</w:t>
      </w:r>
      <w:r w:rsidRPr="007869E8">
        <w:rPr>
          <w:rFonts w:ascii="Times New Roman" w:hAnsi="Times New Roman"/>
          <w:i/>
          <w:szCs w:val="16"/>
        </w:rPr>
        <w:t xml:space="preserve"> písomnému súhlasu autora.</w:t>
      </w:r>
      <w:bookmarkEnd w:id="6"/>
    </w:p>
    <w:p w14:paraId="1DA27968" w14:textId="77777777" w:rsidR="00AD3660" w:rsidRPr="007869E8" w:rsidRDefault="0003094B" w:rsidP="0003094B">
      <w:pPr>
        <w:pStyle w:val="Nzov"/>
        <w:numPr>
          <w:ilvl w:val="0"/>
          <w:numId w:val="0"/>
        </w:numPr>
        <w:spacing w:before="0"/>
        <w:jc w:val="left"/>
        <w:rPr>
          <w:rFonts w:ascii="Times New Roman" w:hAnsi="Times New Roman" w:cs="Times New Roman"/>
          <w:sz w:val="24"/>
          <w:szCs w:val="24"/>
        </w:rPr>
      </w:pPr>
      <w:r w:rsidRPr="007869E8">
        <w:rPr>
          <w:rFonts w:ascii="Times New Roman" w:hAnsi="Times New Roman" w:cs="Times New Roman"/>
          <w:sz w:val="24"/>
          <w:szCs w:val="24"/>
        </w:rPr>
        <w:lastRenderedPageBreak/>
        <w:t xml:space="preserve">Príloha č.1: </w:t>
      </w:r>
      <w:r w:rsidR="00AD3660" w:rsidRPr="007869E8">
        <w:rPr>
          <w:rFonts w:ascii="Times New Roman" w:hAnsi="Times New Roman" w:cs="Times New Roman"/>
          <w:sz w:val="24"/>
          <w:szCs w:val="24"/>
        </w:rPr>
        <w:t>Protokol o určení vonkajších vplyvov v zmysle STN 33 2000-5-51</w:t>
      </w:r>
    </w:p>
    <w:p w14:paraId="7D18570E" w14:textId="77777777" w:rsidR="00AD3660" w:rsidRPr="007869E8" w:rsidRDefault="00AD3660" w:rsidP="00AD3660">
      <w:pPr>
        <w:spacing w:line="240" w:lineRule="atLeast"/>
        <w:ind w:right="-2"/>
        <w:jc w:val="center"/>
        <w:rPr>
          <w:rFonts w:ascii="Times New Roman" w:hAnsi="Times New Roman"/>
          <w:b/>
          <w:i/>
          <w:szCs w:val="20"/>
        </w:rPr>
      </w:pPr>
      <w:r w:rsidRPr="007869E8">
        <w:rPr>
          <w:rFonts w:ascii="Times New Roman" w:hAnsi="Times New Roman"/>
          <w:b/>
          <w:i/>
        </w:rPr>
        <w:t xml:space="preserve">vypracovaný odbornou komisiou  </w:t>
      </w:r>
    </w:p>
    <w:p w14:paraId="29D0BC58" w14:textId="2F3D286C" w:rsidR="00AD3660" w:rsidRPr="007869E8" w:rsidRDefault="00AD3660" w:rsidP="00AD3660">
      <w:pPr>
        <w:spacing w:line="240" w:lineRule="atLeast"/>
        <w:ind w:right="-2"/>
        <w:rPr>
          <w:rFonts w:ascii="Times New Roman" w:hAnsi="Times New Roman"/>
          <w:i/>
          <w:sz w:val="18"/>
          <w:szCs w:val="18"/>
        </w:rPr>
      </w:pPr>
      <w:r w:rsidRPr="007869E8">
        <w:rPr>
          <w:rFonts w:ascii="Times New Roman" w:hAnsi="Times New Roman"/>
          <w:i/>
          <w:sz w:val="18"/>
          <w:szCs w:val="18"/>
        </w:rPr>
        <w:t xml:space="preserve">v Bratislave dňa </w:t>
      </w:r>
      <w:r w:rsidR="003C7D8F" w:rsidRPr="007869E8">
        <w:rPr>
          <w:rFonts w:ascii="Times New Roman" w:hAnsi="Times New Roman"/>
          <w:i/>
          <w:sz w:val="18"/>
          <w:szCs w:val="18"/>
        </w:rPr>
        <w:t>30</w:t>
      </w:r>
      <w:r w:rsidRPr="007869E8">
        <w:rPr>
          <w:rFonts w:ascii="Times New Roman" w:hAnsi="Times New Roman"/>
          <w:i/>
          <w:sz w:val="18"/>
          <w:szCs w:val="18"/>
        </w:rPr>
        <w:t>.</w:t>
      </w:r>
      <w:r w:rsidR="003C7D8F" w:rsidRPr="007869E8">
        <w:rPr>
          <w:rFonts w:ascii="Times New Roman" w:hAnsi="Times New Roman"/>
          <w:i/>
          <w:sz w:val="18"/>
          <w:szCs w:val="18"/>
        </w:rPr>
        <w:t>1</w:t>
      </w:r>
      <w:r w:rsidR="000C421B">
        <w:rPr>
          <w:rFonts w:ascii="Times New Roman" w:hAnsi="Times New Roman"/>
          <w:i/>
          <w:sz w:val="18"/>
          <w:szCs w:val="18"/>
        </w:rPr>
        <w:t>2</w:t>
      </w:r>
      <w:r w:rsidRPr="007869E8">
        <w:rPr>
          <w:rFonts w:ascii="Times New Roman" w:hAnsi="Times New Roman"/>
          <w:i/>
          <w:sz w:val="18"/>
          <w:szCs w:val="18"/>
        </w:rPr>
        <w:t>.20</w:t>
      </w:r>
      <w:r w:rsidR="003C142A" w:rsidRPr="007869E8">
        <w:rPr>
          <w:rFonts w:ascii="Times New Roman" w:hAnsi="Times New Roman"/>
          <w:i/>
          <w:sz w:val="18"/>
          <w:szCs w:val="18"/>
        </w:rPr>
        <w:t>21</w:t>
      </w:r>
    </w:p>
    <w:p w14:paraId="47D64EC4" w14:textId="77777777" w:rsidR="00AD3660" w:rsidRPr="007869E8" w:rsidRDefault="00AD3660" w:rsidP="00AD3660">
      <w:pPr>
        <w:rPr>
          <w:rFonts w:ascii="Times New Roman" w:hAnsi="Times New Roman"/>
          <w:b/>
          <w:szCs w:val="20"/>
        </w:rPr>
      </w:pPr>
      <w:r w:rsidRPr="007869E8">
        <w:rPr>
          <w:rFonts w:ascii="Times New Roman" w:hAnsi="Times New Roman"/>
          <w:b/>
        </w:rPr>
        <w:t>Zloženie komisie:</w:t>
      </w:r>
    </w:p>
    <w:p w14:paraId="1ED1A67B" w14:textId="0F0989D5" w:rsidR="00172ECB" w:rsidRPr="007869E8" w:rsidRDefault="00AD3660" w:rsidP="00AD3660">
      <w:pPr>
        <w:rPr>
          <w:rFonts w:ascii="Times New Roman" w:hAnsi="Times New Roman"/>
        </w:rPr>
      </w:pPr>
      <w:r w:rsidRPr="007869E8">
        <w:rPr>
          <w:rFonts w:ascii="Times New Roman" w:hAnsi="Times New Roman"/>
        </w:rPr>
        <w:t xml:space="preserve">predseda:        </w:t>
      </w:r>
      <w:r w:rsidRPr="007869E8">
        <w:rPr>
          <w:rFonts w:ascii="Times New Roman" w:hAnsi="Times New Roman"/>
        </w:rPr>
        <w:tab/>
      </w:r>
      <w:r w:rsidR="00172ECB" w:rsidRPr="007869E8">
        <w:rPr>
          <w:rFonts w:ascii="Times New Roman" w:hAnsi="Times New Roman"/>
        </w:rPr>
        <w:t>Ing. Mgr. Arch. Martin Vanko</w:t>
      </w:r>
      <w:r w:rsidR="00ED4890">
        <w:rPr>
          <w:rFonts w:ascii="Times New Roman" w:hAnsi="Times New Roman"/>
        </w:rPr>
        <w:tab/>
        <w:t>-  hlavný inžinier projektu</w:t>
      </w:r>
    </w:p>
    <w:p w14:paraId="03988408" w14:textId="6366E341" w:rsidR="00AD3660" w:rsidRPr="007869E8" w:rsidRDefault="00172ECB" w:rsidP="00AD3660">
      <w:pPr>
        <w:rPr>
          <w:rFonts w:ascii="Times New Roman" w:hAnsi="Times New Roman"/>
        </w:rPr>
      </w:pPr>
      <w:r w:rsidRPr="007869E8">
        <w:rPr>
          <w:rFonts w:ascii="Times New Roman" w:hAnsi="Times New Roman"/>
        </w:rPr>
        <w:tab/>
      </w:r>
      <w:r w:rsidRPr="007869E8">
        <w:rPr>
          <w:rFonts w:ascii="Times New Roman" w:hAnsi="Times New Roman"/>
        </w:rPr>
        <w:tab/>
      </w:r>
      <w:r w:rsidRPr="007869E8">
        <w:rPr>
          <w:rFonts w:ascii="Times New Roman" w:hAnsi="Times New Roman"/>
        </w:rPr>
        <w:tab/>
      </w:r>
      <w:r w:rsidR="00AD3660" w:rsidRPr="007869E8">
        <w:rPr>
          <w:rFonts w:ascii="Times New Roman" w:hAnsi="Times New Roman"/>
        </w:rPr>
        <w:t>Ing. Ján Kišeľa</w:t>
      </w:r>
      <w:r w:rsidR="00AD3660" w:rsidRPr="007869E8">
        <w:rPr>
          <w:rFonts w:ascii="Times New Roman" w:hAnsi="Times New Roman"/>
        </w:rPr>
        <w:tab/>
      </w:r>
      <w:r w:rsidR="00AD3660" w:rsidRPr="007869E8">
        <w:rPr>
          <w:rFonts w:ascii="Times New Roman" w:hAnsi="Times New Roman"/>
        </w:rPr>
        <w:tab/>
        <w:t xml:space="preserve">– projektant elektro </w:t>
      </w:r>
    </w:p>
    <w:p w14:paraId="0D0DDDAF" w14:textId="73E0BBFA" w:rsidR="00AD3660" w:rsidRPr="007869E8" w:rsidRDefault="00E94CD5" w:rsidP="00AD3660">
      <w:pPr>
        <w:ind w:left="708" w:firstLine="708"/>
        <w:rPr>
          <w:rFonts w:ascii="Times New Roman" w:hAnsi="Times New Roman"/>
        </w:rPr>
      </w:pPr>
      <w:r w:rsidRPr="007869E8">
        <w:rPr>
          <w:rFonts w:ascii="Times New Roman" w:eastAsia="Arial Unicode MS" w:hAnsi="Times New Roman"/>
          <w:b/>
          <w:bCs/>
          <w:noProof/>
          <w:color w:val="000000"/>
          <w:sz w:val="24"/>
          <w:lang w:eastAsia="sk-SK"/>
        </w:rPr>
        <w:drawing>
          <wp:anchor distT="0" distB="0" distL="114300" distR="114300" simplePos="0" relativeHeight="251659264" behindDoc="1" locked="0" layoutInCell="1" allowOverlap="1" wp14:anchorId="21E354FB" wp14:editId="293FE106">
            <wp:simplePos x="0" y="0"/>
            <wp:positionH relativeFrom="column">
              <wp:posOffset>3736975</wp:posOffset>
            </wp:positionH>
            <wp:positionV relativeFrom="paragraph">
              <wp:posOffset>5715</wp:posOffset>
            </wp:positionV>
            <wp:extent cx="1104900" cy="303530"/>
            <wp:effectExtent l="0" t="0" r="0" b="0"/>
            <wp:wrapTight wrapText="bothSides">
              <wp:wrapPolygon edited="0">
                <wp:start x="0" y="0"/>
                <wp:lineTo x="0" y="20335"/>
                <wp:lineTo x="21228" y="20335"/>
                <wp:lineTo x="21228" y="0"/>
                <wp:lineTo x="0" y="0"/>
              </wp:wrapPolygon>
            </wp:wrapTight>
            <wp:docPr id="5"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04900" cy="3035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3660" w:rsidRPr="007869E8">
        <w:rPr>
          <w:rFonts w:ascii="Times New Roman" w:hAnsi="Times New Roman"/>
        </w:rPr>
        <w:t>Ing. Marek Gešnábel</w:t>
      </w:r>
      <w:r w:rsidR="00ED4890">
        <w:rPr>
          <w:rFonts w:ascii="Times New Roman" w:hAnsi="Times New Roman"/>
        </w:rPr>
        <w:tab/>
      </w:r>
      <w:r w:rsidR="00AD3660" w:rsidRPr="007869E8">
        <w:rPr>
          <w:rFonts w:ascii="Times New Roman" w:hAnsi="Times New Roman"/>
        </w:rPr>
        <w:tab/>
        <w:t>– projektant elektro</w:t>
      </w:r>
    </w:p>
    <w:p w14:paraId="67FE2D95" w14:textId="77777777" w:rsidR="00AD3660" w:rsidRPr="007869E8" w:rsidRDefault="00AD3660" w:rsidP="00AD3660">
      <w:pPr>
        <w:ind w:left="708" w:firstLine="708"/>
        <w:rPr>
          <w:rFonts w:ascii="Times New Roman" w:hAnsi="Times New Roman"/>
        </w:rPr>
      </w:pPr>
      <w:r w:rsidRPr="007869E8">
        <w:rPr>
          <w:rFonts w:ascii="Times New Roman" w:hAnsi="Times New Roman"/>
        </w:rPr>
        <w:t>Ing. Juraj Szabo</w:t>
      </w:r>
      <w:r w:rsidRPr="007869E8">
        <w:rPr>
          <w:rFonts w:ascii="Times New Roman" w:hAnsi="Times New Roman"/>
        </w:rPr>
        <w:tab/>
        <w:t xml:space="preserve"> </w:t>
      </w:r>
      <w:r w:rsidRPr="007869E8">
        <w:rPr>
          <w:rFonts w:ascii="Times New Roman" w:hAnsi="Times New Roman"/>
        </w:rPr>
        <w:tab/>
        <w:t xml:space="preserve">– projektant elektro </w:t>
      </w:r>
    </w:p>
    <w:p w14:paraId="1D279103" w14:textId="77777777" w:rsidR="001F0FCB" w:rsidRPr="007869E8" w:rsidRDefault="001F0FCB" w:rsidP="00AD3660">
      <w:pPr>
        <w:rPr>
          <w:rFonts w:ascii="Times New Roman" w:hAnsi="Times New Roman"/>
          <w:i/>
          <w:sz w:val="18"/>
          <w:szCs w:val="18"/>
          <w:u w:val="single"/>
        </w:rPr>
      </w:pPr>
    </w:p>
    <w:p w14:paraId="11F2D870" w14:textId="77777777" w:rsidR="00AD3660" w:rsidRPr="007869E8" w:rsidRDefault="00AD3660" w:rsidP="00AD3660">
      <w:pPr>
        <w:rPr>
          <w:rFonts w:ascii="Times New Roman" w:hAnsi="Times New Roman"/>
          <w:i/>
          <w:sz w:val="18"/>
          <w:szCs w:val="18"/>
        </w:rPr>
      </w:pPr>
      <w:r w:rsidRPr="007869E8">
        <w:rPr>
          <w:rFonts w:ascii="Times New Roman" w:hAnsi="Times New Roman"/>
          <w:i/>
          <w:sz w:val="18"/>
          <w:szCs w:val="18"/>
          <w:u w:val="single"/>
        </w:rPr>
        <w:t>Podklady použité na vypracovanie protokolu:</w:t>
      </w:r>
      <w:r w:rsidRPr="007869E8">
        <w:rPr>
          <w:rFonts w:ascii="Times New Roman" w:hAnsi="Times New Roman"/>
          <w:i/>
          <w:sz w:val="18"/>
          <w:szCs w:val="18"/>
        </w:rPr>
        <w:t xml:space="preserve"> Pre vypracovanie protokolu boli použité vyhláška 508/2009 Z.z. a norma STN 33 2000-5-51, Projekt stavby, Technologické zariadenia v riešených priestoroch.</w:t>
      </w:r>
    </w:p>
    <w:p w14:paraId="2C660AF1" w14:textId="77777777" w:rsidR="00AD3660" w:rsidRPr="007869E8" w:rsidRDefault="00AD3660" w:rsidP="00AD3660">
      <w:pPr>
        <w:spacing w:line="240" w:lineRule="atLeast"/>
        <w:ind w:right="-2"/>
        <w:rPr>
          <w:rFonts w:ascii="Times New Roman" w:hAnsi="Times New Roman"/>
          <w:i/>
          <w:sz w:val="18"/>
          <w:szCs w:val="18"/>
          <w:u w:val="single"/>
        </w:rPr>
      </w:pPr>
      <w:r w:rsidRPr="007869E8">
        <w:rPr>
          <w:rFonts w:ascii="Times New Roman" w:hAnsi="Times New Roman"/>
          <w:i/>
          <w:sz w:val="18"/>
          <w:szCs w:val="18"/>
          <w:u w:val="single"/>
        </w:rPr>
        <w:t>Popis technologického zariadenia:</w:t>
      </w:r>
    </w:p>
    <w:p w14:paraId="61BE999D" w14:textId="77777777" w:rsidR="00AD3660" w:rsidRPr="007869E8" w:rsidRDefault="00AD3660" w:rsidP="00AD3660">
      <w:pPr>
        <w:spacing w:line="240" w:lineRule="atLeast"/>
        <w:ind w:right="-2"/>
        <w:rPr>
          <w:rFonts w:ascii="Times New Roman" w:hAnsi="Times New Roman"/>
          <w:i/>
          <w:sz w:val="18"/>
          <w:szCs w:val="18"/>
        </w:rPr>
      </w:pPr>
      <w:r w:rsidRPr="007869E8">
        <w:rPr>
          <w:rFonts w:ascii="Times New Roman" w:hAnsi="Times New Roman"/>
          <w:i/>
          <w:sz w:val="18"/>
          <w:szCs w:val="18"/>
        </w:rPr>
        <w:t>Elektroinštalácia vo vnútorných priestoroch a vo vonkajšom prostredí s pôsobením všetkých klimatických vplyvov mierneho pásma.</w:t>
      </w:r>
    </w:p>
    <w:p w14:paraId="6818029C" w14:textId="77777777" w:rsidR="00AD3660" w:rsidRPr="007869E8" w:rsidRDefault="00AD3660" w:rsidP="00AD3660">
      <w:pPr>
        <w:spacing w:line="240" w:lineRule="atLeast"/>
        <w:ind w:right="-2"/>
        <w:rPr>
          <w:rFonts w:ascii="Times New Roman" w:hAnsi="Times New Roman"/>
          <w:i/>
          <w:sz w:val="18"/>
          <w:szCs w:val="18"/>
          <w:u w:val="single"/>
        </w:rPr>
      </w:pPr>
      <w:r w:rsidRPr="007869E8">
        <w:rPr>
          <w:rFonts w:ascii="Times New Roman" w:hAnsi="Times New Roman"/>
          <w:i/>
          <w:sz w:val="18"/>
          <w:szCs w:val="18"/>
          <w:u w:val="single"/>
        </w:rPr>
        <w:t>Rozhodnutie komisie:</w:t>
      </w:r>
    </w:p>
    <w:p w14:paraId="7C290E0F" w14:textId="77777777" w:rsidR="00AD3660" w:rsidRPr="007869E8" w:rsidRDefault="00AD3660" w:rsidP="00AD3660">
      <w:pPr>
        <w:spacing w:line="240" w:lineRule="atLeast"/>
        <w:ind w:right="-2"/>
        <w:rPr>
          <w:rFonts w:ascii="Times New Roman" w:hAnsi="Times New Roman"/>
          <w:i/>
          <w:sz w:val="18"/>
          <w:szCs w:val="18"/>
        </w:rPr>
      </w:pPr>
      <w:r w:rsidRPr="007869E8">
        <w:rPr>
          <w:rFonts w:ascii="Times New Roman" w:hAnsi="Times New Roman"/>
          <w:i/>
          <w:sz w:val="18"/>
          <w:szCs w:val="18"/>
        </w:rPr>
        <w:t>Na základe predložených podkladov a po uvážení všetkých okolností súvisiacich s prevádzkou zariadenia, komisia stanovila prostredie v zmysle STN 33 2000-5-51 na:</w:t>
      </w:r>
    </w:p>
    <w:p w14:paraId="4E0D4B29" w14:textId="77777777" w:rsidR="00AD3660" w:rsidRPr="007869E8" w:rsidRDefault="00AD3660" w:rsidP="00AD3660">
      <w:pPr>
        <w:spacing w:line="240" w:lineRule="atLeast"/>
        <w:ind w:left="1440" w:right="-2" w:hanging="1440"/>
        <w:rPr>
          <w:rFonts w:ascii="Times New Roman" w:hAnsi="Times New Roman"/>
          <w:i/>
          <w:sz w:val="18"/>
          <w:szCs w:val="18"/>
        </w:rPr>
      </w:pPr>
      <w:r w:rsidRPr="007869E8">
        <w:rPr>
          <w:rFonts w:ascii="Times New Roman" w:hAnsi="Times New Roman"/>
          <w:i/>
          <w:sz w:val="18"/>
          <w:szCs w:val="18"/>
          <w:u w:val="single"/>
        </w:rPr>
        <w:t>Zdôvodnenie:</w:t>
      </w:r>
      <w:r w:rsidRPr="007869E8">
        <w:rPr>
          <w:rFonts w:ascii="Times New Roman" w:hAnsi="Times New Roman"/>
          <w:i/>
          <w:sz w:val="18"/>
          <w:szCs w:val="18"/>
        </w:rPr>
        <w:t xml:space="preserve">   Komisia brala do úvahy charakter prevádzky tak, ako to predpokladá projekt stavby.</w:t>
      </w:r>
    </w:p>
    <w:p w14:paraId="6F094B85" w14:textId="77777777" w:rsidR="00AD3660" w:rsidRPr="007869E8" w:rsidRDefault="00AD3660" w:rsidP="00AD3660">
      <w:pPr>
        <w:spacing w:line="240" w:lineRule="atLeast"/>
        <w:ind w:right="-694"/>
        <w:rPr>
          <w:rFonts w:ascii="Times New Roman" w:hAnsi="Times New Roman"/>
          <w:i/>
          <w:sz w:val="18"/>
          <w:szCs w:val="18"/>
        </w:rPr>
      </w:pPr>
    </w:p>
    <w:tbl>
      <w:tblPr>
        <w:tblW w:w="5000" w:type="pct"/>
        <w:tblCellMar>
          <w:left w:w="70" w:type="dxa"/>
          <w:right w:w="70" w:type="dxa"/>
        </w:tblCellMar>
        <w:tblLook w:val="04A0" w:firstRow="1" w:lastRow="0" w:firstColumn="1" w:lastColumn="0" w:noHBand="0" w:noVBand="1"/>
      </w:tblPr>
      <w:tblGrid>
        <w:gridCol w:w="848"/>
        <w:gridCol w:w="2150"/>
        <w:gridCol w:w="891"/>
        <w:gridCol w:w="2076"/>
        <w:gridCol w:w="2440"/>
        <w:gridCol w:w="786"/>
        <w:gridCol w:w="936"/>
        <w:gridCol w:w="786"/>
      </w:tblGrid>
      <w:tr w:rsidR="00AD3660" w:rsidRPr="007869E8" w14:paraId="3420E33E" w14:textId="77777777" w:rsidTr="00AD3660">
        <w:trPr>
          <w:trHeight w:val="300"/>
        </w:trPr>
        <w:tc>
          <w:tcPr>
            <w:tcW w:w="3851" w:type="pct"/>
            <w:gridSpan w:val="5"/>
            <w:tcBorders>
              <w:top w:val="single" w:sz="4" w:space="0" w:color="auto"/>
              <w:left w:val="single" w:sz="4" w:space="0" w:color="auto"/>
              <w:bottom w:val="single" w:sz="4" w:space="0" w:color="auto"/>
              <w:right w:val="single" w:sz="4" w:space="0" w:color="auto"/>
            </w:tcBorders>
            <w:hideMark/>
          </w:tcPr>
          <w:p w14:paraId="52A30F2C" w14:textId="77777777" w:rsidR="00AD3660" w:rsidRPr="007869E8" w:rsidRDefault="00AD3660">
            <w:pPr>
              <w:rPr>
                <w:rFonts w:ascii="Times New Roman" w:hAnsi="Times New Roman"/>
                <w:b/>
                <w:bCs/>
                <w:szCs w:val="20"/>
                <w:lang w:eastAsia="sk-SK"/>
              </w:rPr>
            </w:pPr>
            <w:r w:rsidRPr="007869E8">
              <w:rPr>
                <w:rFonts w:ascii="Times New Roman" w:hAnsi="Times New Roman"/>
                <w:b/>
                <w:bCs/>
                <w:lang w:eastAsia="sk-SK"/>
              </w:rPr>
              <w:t>Tabuľka vonkajších vplyvov</w:t>
            </w:r>
          </w:p>
        </w:tc>
        <w:tc>
          <w:tcPr>
            <w:tcW w:w="360" w:type="pct"/>
            <w:vMerge w:val="restart"/>
            <w:tcBorders>
              <w:top w:val="single" w:sz="4" w:space="0" w:color="auto"/>
              <w:left w:val="single" w:sz="4" w:space="0" w:color="auto"/>
              <w:bottom w:val="single" w:sz="4" w:space="0" w:color="auto"/>
              <w:right w:val="single" w:sz="4" w:space="0" w:color="auto"/>
            </w:tcBorders>
            <w:textDirection w:val="btLr"/>
            <w:hideMark/>
          </w:tcPr>
          <w:p w14:paraId="5489ED84" w14:textId="77777777" w:rsidR="00AD3660" w:rsidRPr="007869E8" w:rsidRDefault="00AD3660">
            <w:pPr>
              <w:jc w:val="center"/>
              <w:rPr>
                <w:rFonts w:ascii="Times New Roman" w:hAnsi="Times New Roman"/>
                <w:b/>
                <w:bCs/>
                <w:sz w:val="14"/>
                <w:szCs w:val="14"/>
                <w:lang w:eastAsia="sk-SK"/>
              </w:rPr>
            </w:pPr>
            <w:r w:rsidRPr="007869E8">
              <w:rPr>
                <w:rFonts w:ascii="Times New Roman" w:hAnsi="Times New Roman"/>
                <w:b/>
                <w:bCs/>
                <w:sz w:val="14"/>
                <w:szCs w:val="14"/>
                <w:lang w:eastAsia="sk-SK"/>
              </w:rPr>
              <w:t>Vonkajšie priestory</w:t>
            </w:r>
          </w:p>
        </w:tc>
        <w:tc>
          <w:tcPr>
            <w:tcW w:w="429" w:type="pct"/>
            <w:vMerge w:val="restart"/>
            <w:tcBorders>
              <w:top w:val="single" w:sz="4" w:space="0" w:color="auto"/>
              <w:left w:val="single" w:sz="4" w:space="0" w:color="auto"/>
              <w:bottom w:val="single" w:sz="4" w:space="0" w:color="auto"/>
              <w:right w:val="single" w:sz="4" w:space="0" w:color="auto"/>
            </w:tcBorders>
            <w:textDirection w:val="btLr"/>
            <w:hideMark/>
          </w:tcPr>
          <w:p w14:paraId="4A69B552" w14:textId="77777777" w:rsidR="00AD3660" w:rsidRPr="007869E8" w:rsidRDefault="00AD3660">
            <w:pPr>
              <w:jc w:val="center"/>
              <w:rPr>
                <w:rFonts w:ascii="Times New Roman" w:hAnsi="Times New Roman"/>
                <w:b/>
                <w:bCs/>
                <w:sz w:val="14"/>
                <w:szCs w:val="14"/>
                <w:lang w:eastAsia="sk-SK"/>
              </w:rPr>
            </w:pPr>
            <w:r w:rsidRPr="007869E8">
              <w:rPr>
                <w:rFonts w:ascii="Times New Roman" w:hAnsi="Times New Roman"/>
                <w:b/>
                <w:bCs/>
                <w:sz w:val="14"/>
                <w:szCs w:val="14"/>
                <w:lang w:eastAsia="sk-SK"/>
              </w:rPr>
              <w:t> Vnútorné priestory (bez regulácie teploty)</w:t>
            </w:r>
          </w:p>
        </w:tc>
        <w:tc>
          <w:tcPr>
            <w:tcW w:w="360" w:type="pct"/>
            <w:vMerge w:val="restart"/>
            <w:tcBorders>
              <w:top w:val="single" w:sz="4" w:space="0" w:color="auto"/>
              <w:left w:val="single" w:sz="4" w:space="0" w:color="auto"/>
              <w:bottom w:val="single" w:sz="4" w:space="0" w:color="auto"/>
              <w:right w:val="single" w:sz="4" w:space="0" w:color="auto"/>
            </w:tcBorders>
            <w:textDirection w:val="btLr"/>
            <w:hideMark/>
          </w:tcPr>
          <w:p w14:paraId="545DF8DC" w14:textId="77777777" w:rsidR="00AD3660" w:rsidRPr="007869E8" w:rsidRDefault="00AD3660">
            <w:pPr>
              <w:jc w:val="center"/>
              <w:rPr>
                <w:rFonts w:ascii="Times New Roman" w:hAnsi="Times New Roman"/>
                <w:b/>
                <w:bCs/>
                <w:sz w:val="14"/>
                <w:szCs w:val="14"/>
                <w:lang w:eastAsia="sk-SK"/>
              </w:rPr>
            </w:pPr>
            <w:r w:rsidRPr="007869E8">
              <w:rPr>
                <w:rFonts w:ascii="Times New Roman" w:hAnsi="Times New Roman"/>
                <w:b/>
                <w:bCs/>
                <w:sz w:val="14"/>
                <w:szCs w:val="14"/>
                <w:lang w:eastAsia="sk-SK"/>
              </w:rPr>
              <w:t> Vnútorné priestory (s trvalou reguláciou teploty)</w:t>
            </w:r>
          </w:p>
        </w:tc>
      </w:tr>
      <w:tr w:rsidR="00AD3660" w:rsidRPr="007869E8" w14:paraId="72D5A973" w14:textId="77777777" w:rsidTr="00AD3660">
        <w:trPr>
          <w:trHeight w:val="255"/>
        </w:trPr>
        <w:tc>
          <w:tcPr>
            <w:tcW w:w="3851" w:type="pct"/>
            <w:gridSpan w:val="5"/>
            <w:tcBorders>
              <w:top w:val="single" w:sz="4" w:space="0" w:color="auto"/>
              <w:left w:val="single" w:sz="4" w:space="0" w:color="auto"/>
              <w:bottom w:val="nil"/>
              <w:right w:val="single" w:sz="4" w:space="0" w:color="auto"/>
            </w:tcBorders>
            <w:hideMark/>
          </w:tcPr>
          <w:p w14:paraId="6CBA9AC3" w14:textId="77777777" w:rsidR="00AD3660" w:rsidRPr="007869E8" w:rsidRDefault="00AD3660">
            <w:pPr>
              <w:rPr>
                <w:rFonts w:ascii="Times New Roman" w:hAnsi="Times New Roman"/>
                <w:b/>
                <w:bCs/>
                <w:sz w:val="14"/>
                <w:szCs w:val="14"/>
                <w:lang w:eastAsia="sk-SK"/>
              </w:rPr>
            </w:pPr>
            <w:r w:rsidRPr="007869E8">
              <w:rPr>
                <w:rFonts w:ascii="Times New Roman" w:hAnsi="Times New Roman"/>
                <w:b/>
                <w:bCs/>
                <w:sz w:val="14"/>
                <w:szCs w:val="14"/>
                <w:lang w:eastAsia="sk-SK"/>
              </w:rPr>
              <w:t xml:space="preserve">Názov alebo označenie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0117E" w14:textId="77777777" w:rsidR="00AD3660" w:rsidRPr="007869E8" w:rsidRDefault="00AD3660">
            <w:pPr>
              <w:rPr>
                <w:rFonts w:ascii="Times New Roman" w:hAnsi="Times New Roman"/>
                <w:b/>
                <w:bCs/>
                <w:sz w:val="14"/>
                <w:szCs w:val="14"/>
                <w:lang w:eastAsia="sk-S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BE2EB" w14:textId="77777777" w:rsidR="00AD3660" w:rsidRPr="007869E8" w:rsidRDefault="00AD3660">
            <w:pPr>
              <w:rPr>
                <w:rFonts w:ascii="Times New Roman" w:hAnsi="Times New Roman"/>
                <w:b/>
                <w:bCs/>
                <w:sz w:val="14"/>
                <w:szCs w:val="14"/>
                <w:lang w:eastAsia="sk-S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D2A8A" w14:textId="77777777" w:rsidR="00AD3660" w:rsidRPr="007869E8" w:rsidRDefault="00AD3660">
            <w:pPr>
              <w:rPr>
                <w:rFonts w:ascii="Times New Roman" w:hAnsi="Times New Roman"/>
                <w:b/>
                <w:bCs/>
                <w:sz w:val="14"/>
                <w:szCs w:val="14"/>
                <w:lang w:eastAsia="sk-SK"/>
              </w:rPr>
            </w:pPr>
          </w:p>
        </w:tc>
      </w:tr>
      <w:tr w:rsidR="00AD3660" w:rsidRPr="007869E8" w14:paraId="70811EDE" w14:textId="77777777" w:rsidTr="00AD3660">
        <w:trPr>
          <w:trHeight w:val="255"/>
        </w:trPr>
        <w:tc>
          <w:tcPr>
            <w:tcW w:w="3851" w:type="pct"/>
            <w:gridSpan w:val="5"/>
            <w:tcBorders>
              <w:top w:val="nil"/>
              <w:left w:val="single" w:sz="4" w:space="0" w:color="auto"/>
              <w:bottom w:val="nil"/>
              <w:right w:val="single" w:sz="4" w:space="0" w:color="auto"/>
            </w:tcBorders>
            <w:hideMark/>
          </w:tcPr>
          <w:p w14:paraId="09D29F43" w14:textId="77777777" w:rsidR="00AD3660" w:rsidRPr="007869E8" w:rsidRDefault="00AD3660">
            <w:pPr>
              <w:rPr>
                <w:rFonts w:ascii="Times New Roman" w:hAnsi="Times New Roman"/>
                <w:b/>
                <w:bCs/>
                <w:sz w:val="14"/>
                <w:szCs w:val="14"/>
                <w:lang w:eastAsia="sk-SK"/>
              </w:rPr>
            </w:pPr>
            <w:r w:rsidRPr="007869E8">
              <w:rPr>
                <w:rFonts w:ascii="Times New Roman" w:hAnsi="Times New Roman"/>
                <w:b/>
                <w:bCs/>
                <w:sz w:val="14"/>
                <w:szCs w:val="14"/>
                <w:lang w:eastAsia="sk-SK"/>
              </w:rPr>
              <w:t>priestoru</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471D4" w14:textId="77777777" w:rsidR="00AD3660" w:rsidRPr="007869E8" w:rsidRDefault="00AD3660">
            <w:pPr>
              <w:rPr>
                <w:rFonts w:ascii="Times New Roman" w:hAnsi="Times New Roman"/>
                <w:b/>
                <w:bCs/>
                <w:sz w:val="14"/>
                <w:szCs w:val="14"/>
                <w:lang w:eastAsia="sk-S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FBD77" w14:textId="77777777" w:rsidR="00AD3660" w:rsidRPr="007869E8" w:rsidRDefault="00AD3660">
            <w:pPr>
              <w:rPr>
                <w:rFonts w:ascii="Times New Roman" w:hAnsi="Times New Roman"/>
                <w:b/>
                <w:bCs/>
                <w:sz w:val="14"/>
                <w:szCs w:val="14"/>
                <w:lang w:eastAsia="sk-S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443FD" w14:textId="77777777" w:rsidR="00AD3660" w:rsidRPr="007869E8" w:rsidRDefault="00AD3660">
            <w:pPr>
              <w:rPr>
                <w:rFonts w:ascii="Times New Roman" w:hAnsi="Times New Roman"/>
                <w:b/>
                <w:bCs/>
                <w:sz w:val="14"/>
                <w:szCs w:val="14"/>
                <w:lang w:eastAsia="sk-SK"/>
              </w:rPr>
            </w:pPr>
          </w:p>
        </w:tc>
      </w:tr>
      <w:tr w:rsidR="00AD3660" w:rsidRPr="007869E8" w14:paraId="544B68D0" w14:textId="77777777" w:rsidTr="00AD3660">
        <w:trPr>
          <w:trHeight w:val="255"/>
        </w:trPr>
        <w:tc>
          <w:tcPr>
            <w:tcW w:w="3851" w:type="pct"/>
            <w:gridSpan w:val="5"/>
            <w:tcBorders>
              <w:top w:val="nil"/>
              <w:left w:val="single" w:sz="4" w:space="0" w:color="auto"/>
              <w:bottom w:val="nil"/>
              <w:right w:val="single" w:sz="4" w:space="0" w:color="auto"/>
            </w:tcBorders>
            <w:hideMark/>
          </w:tcPr>
          <w:p w14:paraId="248A2250" w14:textId="77777777" w:rsidR="00AD3660" w:rsidRPr="007869E8" w:rsidRDefault="00AD3660">
            <w:pPr>
              <w:rPr>
                <w:rFonts w:ascii="Times New Roman" w:hAnsi="Times New Roman"/>
                <w:b/>
                <w:bCs/>
                <w:sz w:val="14"/>
                <w:szCs w:val="14"/>
                <w:lang w:eastAsia="sk-SK"/>
              </w:rPr>
            </w:pPr>
            <w:r w:rsidRPr="007869E8">
              <w:rPr>
                <w:rFonts w:ascii="Times New Roman" w:hAnsi="Times New Roman"/>
                <w:b/>
                <w:bCs/>
                <w:sz w:val="14"/>
                <w:szCs w:val="14"/>
                <w:lang w:eastAsia="sk-SK"/>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30DAF" w14:textId="77777777" w:rsidR="00AD3660" w:rsidRPr="007869E8" w:rsidRDefault="00AD3660">
            <w:pPr>
              <w:rPr>
                <w:rFonts w:ascii="Times New Roman" w:hAnsi="Times New Roman"/>
                <w:b/>
                <w:bCs/>
                <w:sz w:val="14"/>
                <w:szCs w:val="14"/>
                <w:lang w:eastAsia="sk-S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DC60" w14:textId="77777777" w:rsidR="00AD3660" w:rsidRPr="007869E8" w:rsidRDefault="00AD3660">
            <w:pPr>
              <w:rPr>
                <w:rFonts w:ascii="Times New Roman" w:hAnsi="Times New Roman"/>
                <w:b/>
                <w:bCs/>
                <w:sz w:val="14"/>
                <w:szCs w:val="14"/>
                <w:lang w:eastAsia="sk-S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314A1" w14:textId="77777777" w:rsidR="00AD3660" w:rsidRPr="007869E8" w:rsidRDefault="00AD3660">
            <w:pPr>
              <w:rPr>
                <w:rFonts w:ascii="Times New Roman" w:hAnsi="Times New Roman"/>
                <w:b/>
                <w:bCs/>
                <w:sz w:val="14"/>
                <w:szCs w:val="14"/>
                <w:lang w:eastAsia="sk-SK"/>
              </w:rPr>
            </w:pPr>
          </w:p>
        </w:tc>
      </w:tr>
      <w:tr w:rsidR="00AD3660" w:rsidRPr="007869E8" w14:paraId="1E31EB1D" w14:textId="77777777" w:rsidTr="00AD3660">
        <w:trPr>
          <w:trHeight w:val="834"/>
        </w:trPr>
        <w:tc>
          <w:tcPr>
            <w:tcW w:w="3851" w:type="pct"/>
            <w:gridSpan w:val="5"/>
            <w:tcBorders>
              <w:top w:val="nil"/>
              <w:left w:val="single" w:sz="4" w:space="0" w:color="auto"/>
              <w:bottom w:val="nil"/>
              <w:right w:val="single" w:sz="4" w:space="0" w:color="auto"/>
            </w:tcBorders>
            <w:hideMark/>
          </w:tcPr>
          <w:p w14:paraId="6C00C502" w14:textId="77777777" w:rsidR="00AD3660" w:rsidRPr="007869E8" w:rsidRDefault="00AD3660">
            <w:pPr>
              <w:jc w:val="center"/>
              <w:rPr>
                <w:rFonts w:ascii="Times New Roman" w:hAnsi="Times New Roman"/>
                <w:b/>
                <w:bCs/>
                <w:sz w:val="14"/>
                <w:szCs w:val="14"/>
                <w:lang w:eastAsia="sk-SK"/>
              </w:rPr>
            </w:pPr>
            <w:r w:rsidRPr="007869E8">
              <w:rPr>
                <w:rFonts w:ascii="Times New Roman" w:hAnsi="Times New Roman"/>
                <w:b/>
                <w:bCs/>
                <w:sz w:val="14"/>
                <w:szCs w:val="14"/>
                <w:lang w:eastAsia="sk-SK"/>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2C892" w14:textId="77777777" w:rsidR="00AD3660" w:rsidRPr="007869E8" w:rsidRDefault="00AD3660">
            <w:pPr>
              <w:rPr>
                <w:rFonts w:ascii="Times New Roman" w:hAnsi="Times New Roman"/>
                <w:b/>
                <w:bCs/>
                <w:sz w:val="14"/>
                <w:szCs w:val="14"/>
                <w:lang w:eastAsia="sk-S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58A24" w14:textId="77777777" w:rsidR="00AD3660" w:rsidRPr="007869E8" w:rsidRDefault="00AD3660">
            <w:pPr>
              <w:rPr>
                <w:rFonts w:ascii="Times New Roman" w:hAnsi="Times New Roman"/>
                <w:b/>
                <w:bCs/>
                <w:sz w:val="14"/>
                <w:szCs w:val="14"/>
                <w:lang w:eastAsia="sk-S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15FB8" w14:textId="77777777" w:rsidR="00AD3660" w:rsidRPr="007869E8" w:rsidRDefault="00AD3660">
            <w:pPr>
              <w:rPr>
                <w:rFonts w:ascii="Times New Roman" w:hAnsi="Times New Roman"/>
                <w:b/>
                <w:bCs/>
                <w:sz w:val="14"/>
                <w:szCs w:val="14"/>
                <w:lang w:eastAsia="sk-SK"/>
              </w:rPr>
            </w:pPr>
          </w:p>
        </w:tc>
      </w:tr>
      <w:tr w:rsidR="00AD3660" w:rsidRPr="007869E8" w14:paraId="152F6CBA" w14:textId="77777777" w:rsidTr="00AD3660">
        <w:trPr>
          <w:trHeight w:val="255"/>
        </w:trPr>
        <w:tc>
          <w:tcPr>
            <w:tcW w:w="3851" w:type="pct"/>
            <w:gridSpan w:val="5"/>
            <w:tcBorders>
              <w:top w:val="nil"/>
              <w:left w:val="single" w:sz="4" w:space="0" w:color="auto"/>
              <w:bottom w:val="single" w:sz="4" w:space="0" w:color="auto"/>
              <w:right w:val="single" w:sz="4" w:space="0" w:color="auto"/>
            </w:tcBorders>
            <w:hideMark/>
          </w:tcPr>
          <w:p w14:paraId="7C158622" w14:textId="77777777" w:rsidR="00AD3660" w:rsidRPr="007869E8" w:rsidRDefault="00AD3660">
            <w:pPr>
              <w:rPr>
                <w:rFonts w:ascii="Times New Roman" w:hAnsi="Times New Roman"/>
                <w:b/>
                <w:bCs/>
                <w:sz w:val="14"/>
                <w:szCs w:val="14"/>
                <w:lang w:eastAsia="sk-SK"/>
              </w:rPr>
            </w:pPr>
            <w:r w:rsidRPr="007869E8">
              <w:rPr>
                <w:rFonts w:ascii="Times New Roman" w:hAnsi="Times New Roman"/>
                <w:b/>
                <w:bCs/>
                <w:sz w:val="14"/>
                <w:szCs w:val="14"/>
                <w:lang w:eastAsia="sk-SK"/>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7B4F2" w14:textId="77777777" w:rsidR="00AD3660" w:rsidRPr="007869E8" w:rsidRDefault="00AD3660">
            <w:pPr>
              <w:rPr>
                <w:rFonts w:ascii="Times New Roman" w:hAnsi="Times New Roman"/>
                <w:b/>
                <w:bCs/>
                <w:sz w:val="14"/>
                <w:szCs w:val="14"/>
                <w:lang w:eastAsia="sk-S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585A6" w14:textId="77777777" w:rsidR="00AD3660" w:rsidRPr="007869E8" w:rsidRDefault="00AD3660">
            <w:pPr>
              <w:rPr>
                <w:rFonts w:ascii="Times New Roman" w:hAnsi="Times New Roman"/>
                <w:b/>
                <w:bCs/>
                <w:sz w:val="14"/>
                <w:szCs w:val="14"/>
                <w:lang w:eastAsia="sk-S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5140E" w14:textId="77777777" w:rsidR="00AD3660" w:rsidRPr="007869E8" w:rsidRDefault="00AD3660">
            <w:pPr>
              <w:rPr>
                <w:rFonts w:ascii="Times New Roman" w:hAnsi="Times New Roman"/>
                <w:b/>
                <w:bCs/>
                <w:sz w:val="14"/>
                <w:szCs w:val="14"/>
                <w:lang w:eastAsia="sk-SK"/>
              </w:rPr>
            </w:pPr>
          </w:p>
        </w:tc>
      </w:tr>
      <w:tr w:rsidR="00AD3660" w:rsidRPr="007869E8" w14:paraId="3DEE589C" w14:textId="77777777" w:rsidTr="00AD3660">
        <w:trPr>
          <w:trHeight w:val="255"/>
        </w:trPr>
        <w:tc>
          <w:tcPr>
            <w:tcW w:w="3851" w:type="pct"/>
            <w:gridSpan w:val="5"/>
            <w:tcBorders>
              <w:top w:val="single" w:sz="4" w:space="0" w:color="auto"/>
              <w:left w:val="single" w:sz="4" w:space="0" w:color="auto"/>
              <w:bottom w:val="nil"/>
              <w:right w:val="single" w:sz="4" w:space="0" w:color="auto"/>
            </w:tcBorders>
            <w:hideMark/>
          </w:tcPr>
          <w:p w14:paraId="576AD6FD" w14:textId="77777777" w:rsidR="00AD3660" w:rsidRPr="007869E8" w:rsidRDefault="00AD3660">
            <w:pPr>
              <w:rPr>
                <w:rFonts w:ascii="Times New Roman" w:hAnsi="Times New Roman"/>
                <w:b/>
                <w:bCs/>
                <w:sz w:val="12"/>
                <w:szCs w:val="12"/>
                <w:lang w:eastAsia="sk-SK"/>
              </w:rPr>
            </w:pPr>
            <w:r w:rsidRPr="007869E8">
              <w:rPr>
                <w:rFonts w:ascii="Times New Roman" w:hAnsi="Times New Roman"/>
                <w:b/>
                <w:bCs/>
                <w:sz w:val="12"/>
                <w:szCs w:val="12"/>
                <w:lang w:eastAsia="sk-SK"/>
              </w:rPr>
              <w:t>Označenie skupiny priestorov</w:t>
            </w:r>
          </w:p>
        </w:tc>
        <w:tc>
          <w:tcPr>
            <w:tcW w:w="360" w:type="pct"/>
            <w:vMerge w:val="restart"/>
            <w:tcBorders>
              <w:top w:val="nil"/>
              <w:left w:val="single" w:sz="4" w:space="0" w:color="auto"/>
              <w:bottom w:val="single" w:sz="4" w:space="0" w:color="auto"/>
              <w:right w:val="single" w:sz="4" w:space="0" w:color="auto"/>
            </w:tcBorders>
            <w:textDirection w:val="btLr"/>
            <w:hideMark/>
          </w:tcPr>
          <w:p w14:paraId="38C68353" w14:textId="77777777" w:rsidR="00AD3660" w:rsidRPr="007869E8" w:rsidRDefault="00AD3660">
            <w:pPr>
              <w:jc w:val="center"/>
              <w:rPr>
                <w:rFonts w:ascii="Times New Roman" w:hAnsi="Times New Roman"/>
                <w:sz w:val="12"/>
                <w:szCs w:val="12"/>
                <w:lang w:eastAsia="sk-SK"/>
              </w:rPr>
            </w:pPr>
            <w:r w:rsidRPr="007869E8">
              <w:rPr>
                <w:rFonts w:ascii="Times New Roman" w:hAnsi="Times New Roman"/>
                <w:sz w:val="12"/>
                <w:szCs w:val="12"/>
                <w:lang w:eastAsia="sk-SK"/>
              </w:rPr>
              <w:t>411( VI)</w:t>
            </w:r>
          </w:p>
        </w:tc>
        <w:tc>
          <w:tcPr>
            <w:tcW w:w="429" w:type="pct"/>
            <w:vMerge w:val="restart"/>
            <w:tcBorders>
              <w:top w:val="nil"/>
              <w:left w:val="single" w:sz="4" w:space="0" w:color="auto"/>
              <w:bottom w:val="single" w:sz="4" w:space="0" w:color="auto"/>
              <w:right w:val="single" w:sz="4" w:space="0" w:color="auto"/>
            </w:tcBorders>
            <w:textDirection w:val="btLr"/>
            <w:hideMark/>
          </w:tcPr>
          <w:p w14:paraId="32A8D1B5" w14:textId="77777777" w:rsidR="00AD3660" w:rsidRPr="007869E8" w:rsidRDefault="00AD3660">
            <w:pPr>
              <w:jc w:val="center"/>
              <w:rPr>
                <w:rFonts w:ascii="Times New Roman" w:hAnsi="Times New Roman"/>
                <w:sz w:val="12"/>
                <w:szCs w:val="12"/>
                <w:lang w:eastAsia="sk-SK"/>
              </w:rPr>
            </w:pPr>
            <w:r w:rsidRPr="007869E8">
              <w:rPr>
                <w:rFonts w:ascii="Times New Roman" w:hAnsi="Times New Roman"/>
                <w:sz w:val="12"/>
                <w:szCs w:val="12"/>
                <w:lang w:eastAsia="sk-SK"/>
              </w:rPr>
              <w:t xml:space="preserve"> 311(IV)</w:t>
            </w:r>
          </w:p>
        </w:tc>
        <w:tc>
          <w:tcPr>
            <w:tcW w:w="360" w:type="pct"/>
            <w:vMerge w:val="restart"/>
            <w:tcBorders>
              <w:top w:val="nil"/>
              <w:left w:val="single" w:sz="4" w:space="0" w:color="auto"/>
              <w:bottom w:val="single" w:sz="4" w:space="0" w:color="auto"/>
              <w:right w:val="single" w:sz="4" w:space="0" w:color="auto"/>
            </w:tcBorders>
            <w:textDirection w:val="btLr"/>
            <w:hideMark/>
          </w:tcPr>
          <w:p w14:paraId="1181DC55" w14:textId="77777777" w:rsidR="00AD3660" w:rsidRPr="007869E8" w:rsidRDefault="00AD3660">
            <w:pPr>
              <w:jc w:val="center"/>
              <w:rPr>
                <w:rFonts w:ascii="Times New Roman" w:hAnsi="Times New Roman"/>
                <w:sz w:val="12"/>
                <w:szCs w:val="12"/>
                <w:lang w:eastAsia="sk-SK"/>
              </w:rPr>
            </w:pPr>
            <w:r w:rsidRPr="007869E8">
              <w:rPr>
                <w:rFonts w:ascii="Times New Roman" w:hAnsi="Times New Roman"/>
                <w:sz w:val="12"/>
                <w:szCs w:val="12"/>
                <w:lang w:eastAsia="sk-SK"/>
              </w:rPr>
              <w:t xml:space="preserve"> 311 (II)</w:t>
            </w:r>
          </w:p>
        </w:tc>
      </w:tr>
      <w:tr w:rsidR="00AD3660" w:rsidRPr="007869E8" w14:paraId="6A01A1D2" w14:textId="77777777" w:rsidTr="00AD3660">
        <w:trPr>
          <w:trHeight w:val="285"/>
        </w:trPr>
        <w:tc>
          <w:tcPr>
            <w:tcW w:w="3851" w:type="pct"/>
            <w:gridSpan w:val="5"/>
            <w:tcBorders>
              <w:top w:val="nil"/>
              <w:left w:val="single" w:sz="4" w:space="0" w:color="auto"/>
              <w:bottom w:val="single" w:sz="4" w:space="0" w:color="auto"/>
              <w:right w:val="single" w:sz="4" w:space="0" w:color="auto"/>
            </w:tcBorders>
            <w:hideMark/>
          </w:tcPr>
          <w:p w14:paraId="7BCA2732"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v zátvorke je označenie skupiny v zmysle STN 33 2000-5-51 čl. NZA.6</w:t>
            </w:r>
          </w:p>
        </w:tc>
        <w:tc>
          <w:tcPr>
            <w:tcW w:w="0" w:type="auto"/>
            <w:vMerge/>
            <w:tcBorders>
              <w:top w:val="nil"/>
              <w:left w:val="single" w:sz="4" w:space="0" w:color="auto"/>
              <w:bottom w:val="single" w:sz="4" w:space="0" w:color="auto"/>
              <w:right w:val="single" w:sz="4" w:space="0" w:color="auto"/>
            </w:tcBorders>
            <w:vAlign w:val="center"/>
            <w:hideMark/>
          </w:tcPr>
          <w:p w14:paraId="154E90CB" w14:textId="77777777" w:rsidR="00AD3660" w:rsidRPr="007869E8" w:rsidRDefault="00AD3660">
            <w:pPr>
              <w:rPr>
                <w:rFonts w:ascii="Times New Roman" w:hAnsi="Times New Roman"/>
                <w:sz w:val="12"/>
                <w:szCs w:val="12"/>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02157751" w14:textId="77777777" w:rsidR="00AD3660" w:rsidRPr="007869E8" w:rsidRDefault="00AD3660">
            <w:pPr>
              <w:rPr>
                <w:rFonts w:ascii="Times New Roman" w:hAnsi="Times New Roman"/>
                <w:sz w:val="12"/>
                <w:szCs w:val="12"/>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0C8F216A" w14:textId="77777777" w:rsidR="00AD3660" w:rsidRPr="007869E8" w:rsidRDefault="00AD3660">
            <w:pPr>
              <w:rPr>
                <w:rFonts w:ascii="Times New Roman" w:hAnsi="Times New Roman"/>
                <w:sz w:val="12"/>
                <w:szCs w:val="12"/>
                <w:lang w:eastAsia="sk-SK"/>
              </w:rPr>
            </w:pPr>
          </w:p>
        </w:tc>
      </w:tr>
      <w:tr w:rsidR="00AD3660" w:rsidRPr="007869E8" w14:paraId="6E32F637" w14:textId="77777777" w:rsidTr="003C142A">
        <w:trPr>
          <w:trHeight w:val="165"/>
        </w:trPr>
        <w:tc>
          <w:tcPr>
            <w:tcW w:w="389" w:type="pct"/>
            <w:vMerge w:val="restart"/>
            <w:tcBorders>
              <w:top w:val="nil"/>
              <w:left w:val="single" w:sz="4" w:space="0" w:color="auto"/>
              <w:bottom w:val="single" w:sz="4" w:space="0" w:color="000000"/>
              <w:right w:val="single" w:sz="4" w:space="0" w:color="auto"/>
            </w:tcBorders>
            <w:textDirection w:val="btLr"/>
            <w:vAlign w:val="center"/>
            <w:hideMark/>
          </w:tcPr>
          <w:p w14:paraId="5BA9DC9B" w14:textId="77777777" w:rsidR="00AD3660" w:rsidRPr="007869E8" w:rsidRDefault="00AD3660">
            <w:pPr>
              <w:jc w:val="center"/>
              <w:rPr>
                <w:rFonts w:ascii="Times New Roman" w:hAnsi="Times New Roman"/>
                <w:b/>
                <w:bCs/>
                <w:szCs w:val="16"/>
                <w:lang w:eastAsia="sk-SK"/>
              </w:rPr>
            </w:pPr>
            <w:r w:rsidRPr="007869E8">
              <w:rPr>
                <w:rFonts w:ascii="Times New Roman" w:hAnsi="Times New Roman"/>
                <w:b/>
                <w:bCs/>
                <w:szCs w:val="16"/>
                <w:lang w:eastAsia="sk-SK"/>
              </w:rPr>
              <w:t>Prostredie</w:t>
            </w:r>
          </w:p>
        </w:tc>
        <w:tc>
          <w:tcPr>
            <w:tcW w:w="985" w:type="pct"/>
            <w:tcBorders>
              <w:top w:val="nil"/>
              <w:left w:val="nil"/>
              <w:bottom w:val="single" w:sz="4" w:space="0" w:color="auto"/>
              <w:right w:val="single" w:sz="4" w:space="0" w:color="auto"/>
            </w:tcBorders>
            <w:hideMark/>
          </w:tcPr>
          <w:p w14:paraId="1E81035F" w14:textId="77777777" w:rsidR="00AD3660" w:rsidRPr="007869E8" w:rsidRDefault="00AD3660">
            <w:pPr>
              <w:rPr>
                <w:rFonts w:ascii="Times New Roman" w:hAnsi="Times New Roman"/>
                <w:b/>
                <w:bCs/>
                <w:sz w:val="12"/>
                <w:szCs w:val="12"/>
                <w:lang w:eastAsia="sk-SK"/>
              </w:rPr>
            </w:pPr>
            <w:r w:rsidRPr="007869E8">
              <w:rPr>
                <w:rFonts w:ascii="Times New Roman" w:hAnsi="Times New Roman"/>
                <w:b/>
                <w:bCs/>
                <w:sz w:val="12"/>
                <w:szCs w:val="12"/>
                <w:lang w:eastAsia="sk-SK"/>
              </w:rPr>
              <w:t>Vplyv</w:t>
            </w:r>
          </w:p>
        </w:tc>
        <w:tc>
          <w:tcPr>
            <w:tcW w:w="408" w:type="pct"/>
            <w:tcBorders>
              <w:top w:val="nil"/>
              <w:left w:val="nil"/>
              <w:bottom w:val="single" w:sz="4" w:space="0" w:color="auto"/>
              <w:right w:val="single" w:sz="4" w:space="0" w:color="auto"/>
            </w:tcBorders>
            <w:hideMark/>
          </w:tcPr>
          <w:p w14:paraId="566B1DEA" w14:textId="77777777" w:rsidR="00AD3660" w:rsidRPr="007869E8" w:rsidRDefault="00AD3660">
            <w:pPr>
              <w:rPr>
                <w:rFonts w:ascii="Times New Roman" w:hAnsi="Times New Roman"/>
                <w:b/>
                <w:bCs/>
                <w:sz w:val="12"/>
                <w:szCs w:val="12"/>
                <w:lang w:eastAsia="sk-SK"/>
              </w:rPr>
            </w:pPr>
            <w:r w:rsidRPr="007869E8">
              <w:rPr>
                <w:rFonts w:ascii="Times New Roman" w:hAnsi="Times New Roman"/>
                <w:b/>
                <w:bCs/>
                <w:sz w:val="12"/>
                <w:szCs w:val="12"/>
                <w:lang w:eastAsia="sk-SK"/>
              </w:rPr>
              <w:t>Kód</w:t>
            </w:r>
          </w:p>
        </w:tc>
        <w:tc>
          <w:tcPr>
            <w:tcW w:w="951" w:type="pct"/>
            <w:tcBorders>
              <w:top w:val="nil"/>
              <w:left w:val="nil"/>
              <w:bottom w:val="single" w:sz="4" w:space="0" w:color="auto"/>
              <w:right w:val="single" w:sz="4" w:space="0" w:color="auto"/>
            </w:tcBorders>
            <w:hideMark/>
          </w:tcPr>
          <w:p w14:paraId="66678202" w14:textId="77777777" w:rsidR="00AD3660" w:rsidRPr="007869E8" w:rsidRDefault="00AD3660">
            <w:pPr>
              <w:rPr>
                <w:rFonts w:ascii="Times New Roman" w:hAnsi="Times New Roman"/>
                <w:b/>
                <w:bCs/>
                <w:sz w:val="12"/>
                <w:szCs w:val="12"/>
                <w:lang w:eastAsia="sk-SK"/>
              </w:rPr>
            </w:pPr>
            <w:r w:rsidRPr="007869E8">
              <w:rPr>
                <w:rFonts w:ascii="Times New Roman" w:hAnsi="Times New Roman"/>
                <w:b/>
                <w:bCs/>
                <w:sz w:val="12"/>
                <w:szCs w:val="12"/>
                <w:lang w:eastAsia="sk-SK"/>
              </w:rPr>
              <w:t>Trieda</w:t>
            </w:r>
          </w:p>
        </w:tc>
        <w:tc>
          <w:tcPr>
            <w:tcW w:w="1117" w:type="pct"/>
            <w:tcBorders>
              <w:top w:val="nil"/>
              <w:left w:val="nil"/>
              <w:bottom w:val="single" w:sz="4" w:space="0" w:color="auto"/>
              <w:right w:val="single" w:sz="4" w:space="0" w:color="auto"/>
            </w:tcBorders>
            <w:hideMark/>
          </w:tcPr>
          <w:p w14:paraId="2BF36510" w14:textId="77777777" w:rsidR="00AD3660" w:rsidRPr="007869E8" w:rsidRDefault="00AD3660">
            <w:pPr>
              <w:rPr>
                <w:rFonts w:ascii="Times New Roman" w:hAnsi="Times New Roman"/>
                <w:b/>
                <w:bCs/>
                <w:sz w:val="12"/>
                <w:szCs w:val="12"/>
                <w:lang w:eastAsia="sk-SK"/>
              </w:rPr>
            </w:pPr>
            <w:proofErr w:type="spellStart"/>
            <w:r w:rsidRPr="007869E8">
              <w:rPr>
                <w:rFonts w:ascii="Times New Roman" w:hAnsi="Times New Roman"/>
                <w:b/>
                <w:bCs/>
                <w:sz w:val="12"/>
                <w:szCs w:val="12"/>
                <w:lang w:eastAsia="sk-SK"/>
              </w:rPr>
              <w:t>Charakt</w:t>
            </w:r>
            <w:proofErr w:type="spellEnd"/>
            <w:r w:rsidRPr="007869E8">
              <w:rPr>
                <w:rFonts w:ascii="Times New Roman" w:hAnsi="Times New Roman"/>
                <w:b/>
                <w:bCs/>
                <w:sz w:val="12"/>
                <w:szCs w:val="12"/>
                <w:lang w:eastAsia="sk-SK"/>
              </w:rPr>
              <w:t>.:</w:t>
            </w:r>
          </w:p>
        </w:tc>
        <w:tc>
          <w:tcPr>
            <w:tcW w:w="360" w:type="pct"/>
            <w:tcBorders>
              <w:top w:val="nil"/>
              <w:left w:val="nil"/>
              <w:bottom w:val="single" w:sz="4" w:space="0" w:color="auto"/>
              <w:right w:val="single" w:sz="4" w:space="0" w:color="auto"/>
            </w:tcBorders>
            <w:hideMark/>
          </w:tcPr>
          <w:p w14:paraId="3378E497" w14:textId="77777777" w:rsidR="00AD3660" w:rsidRPr="007869E8" w:rsidRDefault="00AD3660">
            <w:pP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3FE63D29"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7EC53298"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r>
      <w:tr w:rsidR="00AD3660" w:rsidRPr="007869E8" w14:paraId="01A07174"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341C85B5" w14:textId="77777777" w:rsidR="00AD3660" w:rsidRPr="007869E8" w:rsidRDefault="00AD3660">
            <w:pPr>
              <w:rPr>
                <w:rFonts w:ascii="Times New Roman" w:hAnsi="Times New Roman"/>
                <w:b/>
                <w:bCs/>
                <w:szCs w:val="16"/>
                <w:lang w:eastAsia="sk-SK"/>
              </w:rPr>
            </w:pPr>
          </w:p>
        </w:tc>
        <w:tc>
          <w:tcPr>
            <w:tcW w:w="985" w:type="pct"/>
            <w:vMerge w:val="restart"/>
            <w:tcBorders>
              <w:top w:val="nil"/>
              <w:left w:val="single" w:sz="4" w:space="0" w:color="auto"/>
              <w:bottom w:val="single" w:sz="4" w:space="0" w:color="000000"/>
              <w:right w:val="single" w:sz="4" w:space="0" w:color="auto"/>
            </w:tcBorders>
            <w:hideMark/>
          </w:tcPr>
          <w:p w14:paraId="45422F9E"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Teplota okolia</w:t>
            </w:r>
          </w:p>
        </w:tc>
        <w:tc>
          <w:tcPr>
            <w:tcW w:w="408" w:type="pct"/>
            <w:tcBorders>
              <w:top w:val="nil"/>
              <w:left w:val="nil"/>
              <w:bottom w:val="single" w:sz="4" w:space="0" w:color="auto"/>
              <w:right w:val="single" w:sz="4" w:space="0" w:color="auto"/>
            </w:tcBorders>
            <w:hideMark/>
          </w:tcPr>
          <w:p w14:paraId="1729A973"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AA1</w:t>
            </w:r>
          </w:p>
        </w:tc>
        <w:tc>
          <w:tcPr>
            <w:tcW w:w="951" w:type="pct"/>
            <w:tcBorders>
              <w:top w:val="nil"/>
              <w:left w:val="nil"/>
              <w:bottom w:val="single" w:sz="4" w:space="0" w:color="auto"/>
              <w:right w:val="single" w:sz="4" w:space="0" w:color="auto"/>
            </w:tcBorders>
            <w:hideMark/>
          </w:tcPr>
          <w:p w14:paraId="34566D94"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c>
          <w:tcPr>
            <w:tcW w:w="1117" w:type="pct"/>
            <w:tcBorders>
              <w:top w:val="nil"/>
              <w:left w:val="nil"/>
              <w:bottom w:val="single" w:sz="4" w:space="0" w:color="auto"/>
              <w:right w:val="single" w:sz="4" w:space="0" w:color="auto"/>
            </w:tcBorders>
            <w:hideMark/>
          </w:tcPr>
          <w:p w14:paraId="72B6A792"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-60 +5</w:t>
            </w:r>
            <w:r w:rsidRPr="007869E8">
              <w:rPr>
                <w:rFonts w:ascii="Times New Roman" w:hAnsi="Times New Roman"/>
                <w:sz w:val="12"/>
                <w:szCs w:val="12"/>
                <w:vertAlign w:val="superscript"/>
                <w:lang w:eastAsia="sk-SK"/>
              </w:rPr>
              <w:t>o</w:t>
            </w:r>
            <w:r w:rsidRPr="007869E8">
              <w:rPr>
                <w:rFonts w:ascii="Times New Roman" w:hAnsi="Times New Roman"/>
                <w:sz w:val="12"/>
                <w:szCs w:val="12"/>
                <w:lang w:eastAsia="sk-SK"/>
              </w:rPr>
              <w:t>C</w:t>
            </w:r>
          </w:p>
        </w:tc>
        <w:tc>
          <w:tcPr>
            <w:tcW w:w="360" w:type="pct"/>
            <w:tcBorders>
              <w:top w:val="nil"/>
              <w:left w:val="nil"/>
              <w:bottom w:val="single" w:sz="4" w:space="0" w:color="auto"/>
              <w:right w:val="single" w:sz="4" w:space="0" w:color="auto"/>
            </w:tcBorders>
            <w:hideMark/>
          </w:tcPr>
          <w:p w14:paraId="64477FF4" w14:textId="77777777" w:rsidR="00AD3660" w:rsidRPr="007869E8" w:rsidRDefault="00AD3660">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26048D7B"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17B4795C"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AD3660" w:rsidRPr="007869E8" w14:paraId="428080CF"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032D1702" w14:textId="77777777" w:rsidR="00AD3660" w:rsidRPr="007869E8" w:rsidRDefault="00AD3660">
            <w:pPr>
              <w:rPr>
                <w:rFonts w:ascii="Times New Roman" w:hAnsi="Times New Roman"/>
                <w:b/>
                <w:bCs/>
                <w:szCs w:val="16"/>
                <w:lang w:eastAsia="sk-SK"/>
              </w:rPr>
            </w:pPr>
          </w:p>
        </w:tc>
        <w:tc>
          <w:tcPr>
            <w:tcW w:w="0" w:type="auto"/>
            <w:vMerge/>
            <w:tcBorders>
              <w:top w:val="nil"/>
              <w:left w:val="single" w:sz="4" w:space="0" w:color="auto"/>
              <w:bottom w:val="single" w:sz="4" w:space="0" w:color="000000"/>
              <w:right w:val="single" w:sz="4" w:space="0" w:color="auto"/>
            </w:tcBorders>
            <w:vAlign w:val="center"/>
            <w:hideMark/>
          </w:tcPr>
          <w:p w14:paraId="73D84D1D" w14:textId="77777777" w:rsidR="00AD3660" w:rsidRPr="007869E8" w:rsidRDefault="00AD3660">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4C134F60"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AA2</w:t>
            </w:r>
          </w:p>
        </w:tc>
        <w:tc>
          <w:tcPr>
            <w:tcW w:w="951" w:type="pct"/>
            <w:tcBorders>
              <w:top w:val="nil"/>
              <w:left w:val="nil"/>
              <w:bottom w:val="single" w:sz="4" w:space="0" w:color="auto"/>
              <w:right w:val="single" w:sz="4" w:space="0" w:color="auto"/>
            </w:tcBorders>
            <w:hideMark/>
          </w:tcPr>
          <w:p w14:paraId="1BD8EE85"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c>
          <w:tcPr>
            <w:tcW w:w="1117" w:type="pct"/>
            <w:tcBorders>
              <w:top w:val="nil"/>
              <w:left w:val="nil"/>
              <w:bottom w:val="single" w:sz="4" w:space="0" w:color="auto"/>
              <w:right w:val="single" w:sz="4" w:space="0" w:color="auto"/>
            </w:tcBorders>
            <w:hideMark/>
          </w:tcPr>
          <w:p w14:paraId="6C431338"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-40 +5</w:t>
            </w:r>
            <w:r w:rsidRPr="007869E8">
              <w:rPr>
                <w:rFonts w:ascii="Times New Roman" w:hAnsi="Times New Roman"/>
                <w:sz w:val="12"/>
                <w:szCs w:val="12"/>
                <w:vertAlign w:val="superscript"/>
                <w:lang w:eastAsia="sk-SK"/>
              </w:rPr>
              <w:t>o</w:t>
            </w:r>
            <w:r w:rsidRPr="007869E8">
              <w:rPr>
                <w:rFonts w:ascii="Times New Roman" w:hAnsi="Times New Roman"/>
                <w:sz w:val="12"/>
                <w:szCs w:val="12"/>
                <w:lang w:eastAsia="sk-SK"/>
              </w:rPr>
              <w:t>C</w:t>
            </w:r>
          </w:p>
        </w:tc>
        <w:tc>
          <w:tcPr>
            <w:tcW w:w="360" w:type="pct"/>
            <w:tcBorders>
              <w:top w:val="nil"/>
              <w:left w:val="nil"/>
              <w:bottom w:val="single" w:sz="4" w:space="0" w:color="auto"/>
              <w:right w:val="single" w:sz="4" w:space="0" w:color="auto"/>
            </w:tcBorders>
            <w:hideMark/>
          </w:tcPr>
          <w:p w14:paraId="6445404E" w14:textId="77777777" w:rsidR="00AD3660" w:rsidRPr="007869E8" w:rsidRDefault="00AD3660">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4FC0DF01"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35380E11"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AD3660" w:rsidRPr="007869E8" w14:paraId="229C610F"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56DA6ED9" w14:textId="77777777" w:rsidR="00AD3660" w:rsidRPr="007869E8" w:rsidRDefault="00AD3660">
            <w:pPr>
              <w:rPr>
                <w:rFonts w:ascii="Times New Roman" w:hAnsi="Times New Roman"/>
                <w:b/>
                <w:bCs/>
                <w:szCs w:val="16"/>
                <w:lang w:eastAsia="sk-SK"/>
              </w:rPr>
            </w:pPr>
          </w:p>
        </w:tc>
        <w:tc>
          <w:tcPr>
            <w:tcW w:w="0" w:type="auto"/>
            <w:vMerge/>
            <w:tcBorders>
              <w:top w:val="nil"/>
              <w:left w:val="single" w:sz="4" w:space="0" w:color="auto"/>
              <w:bottom w:val="single" w:sz="4" w:space="0" w:color="000000"/>
              <w:right w:val="single" w:sz="4" w:space="0" w:color="auto"/>
            </w:tcBorders>
            <w:vAlign w:val="center"/>
            <w:hideMark/>
          </w:tcPr>
          <w:p w14:paraId="14DB5905" w14:textId="77777777" w:rsidR="00AD3660" w:rsidRPr="007869E8" w:rsidRDefault="00AD3660">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3DF2D4A8"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AA3</w:t>
            </w:r>
          </w:p>
        </w:tc>
        <w:tc>
          <w:tcPr>
            <w:tcW w:w="951" w:type="pct"/>
            <w:tcBorders>
              <w:top w:val="nil"/>
              <w:left w:val="nil"/>
              <w:bottom w:val="single" w:sz="4" w:space="0" w:color="auto"/>
              <w:right w:val="single" w:sz="4" w:space="0" w:color="auto"/>
            </w:tcBorders>
            <w:hideMark/>
          </w:tcPr>
          <w:p w14:paraId="27D50195"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c>
          <w:tcPr>
            <w:tcW w:w="1117" w:type="pct"/>
            <w:tcBorders>
              <w:top w:val="nil"/>
              <w:left w:val="nil"/>
              <w:bottom w:val="single" w:sz="4" w:space="0" w:color="auto"/>
              <w:right w:val="single" w:sz="4" w:space="0" w:color="auto"/>
            </w:tcBorders>
            <w:hideMark/>
          </w:tcPr>
          <w:p w14:paraId="31AA6EB9"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-25 +5</w:t>
            </w:r>
            <w:r w:rsidRPr="007869E8">
              <w:rPr>
                <w:rFonts w:ascii="Times New Roman" w:hAnsi="Times New Roman"/>
                <w:sz w:val="12"/>
                <w:szCs w:val="12"/>
                <w:vertAlign w:val="superscript"/>
                <w:lang w:eastAsia="sk-SK"/>
              </w:rPr>
              <w:t>o</w:t>
            </w:r>
            <w:r w:rsidRPr="007869E8">
              <w:rPr>
                <w:rFonts w:ascii="Times New Roman" w:hAnsi="Times New Roman"/>
                <w:sz w:val="12"/>
                <w:szCs w:val="12"/>
                <w:lang w:eastAsia="sk-SK"/>
              </w:rPr>
              <w:t>C</w:t>
            </w:r>
          </w:p>
        </w:tc>
        <w:tc>
          <w:tcPr>
            <w:tcW w:w="360" w:type="pct"/>
            <w:tcBorders>
              <w:top w:val="nil"/>
              <w:left w:val="nil"/>
              <w:bottom w:val="single" w:sz="4" w:space="0" w:color="auto"/>
              <w:right w:val="single" w:sz="4" w:space="0" w:color="auto"/>
            </w:tcBorders>
            <w:hideMark/>
          </w:tcPr>
          <w:p w14:paraId="72666E85" w14:textId="77777777" w:rsidR="00AD3660" w:rsidRPr="007869E8" w:rsidRDefault="00AD3660">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5EAAD0D0"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5A199600"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AD3660" w:rsidRPr="007869E8" w14:paraId="29B51F22"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644434DE" w14:textId="77777777" w:rsidR="00AD3660" w:rsidRPr="007869E8" w:rsidRDefault="00AD3660">
            <w:pPr>
              <w:rPr>
                <w:rFonts w:ascii="Times New Roman" w:hAnsi="Times New Roman"/>
                <w:b/>
                <w:bCs/>
                <w:szCs w:val="16"/>
                <w:lang w:eastAsia="sk-SK"/>
              </w:rPr>
            </w:pPr>
          </w:p>
        </w:tc>
        <w:tc>
          <w:tcPr>
            <w:tcW w:w="0" w:type="auto"/>
            <w:vMerge/>
            <w:tcBorders>
              <w:top w:val="nil"/>
              <w:left w:val="single" w:sz="4" w:space="0" w:color="auto"/>
              <w:bottom w:val="single" w:sz="4" w:space="0" w:color="000000"/>
              <w:right w:val="single" w:sz="4" w:space="0" w:color="auto"/>
            </w:tcBorders>
            <w:vAlign w:val="center"/>
            <w:hideMark/>
          </w:tcPr>
          <w:p w14:paraId="27AD203C" w14:textId="77777777" w:rsidR="00AD3660" w:rsidRPr="007869E8" w:rsidRDefault="00AD3660">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37BA73BE"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AA4</w:t>
            </w:r>
          </w:p>
        </w:tc>
        <w:tc>
          <w:tcPr>
            <w:tcW w:w="951" w:type="pct"/>
            <w:tcBorders>
              <w:top w:val="nil"/>
              <w:left w:val="nil"/>
              <w:bottom w:val="single" w:sz="4" w:space="0" w:color="auto"/>
              <w:right w:val="single" w:sz="4" w:space="0" w:color="auto"/>
            </w:tcBorders>
            <w:hideMark/>
          </w:tcPr>
          <w:p w14:paraId="06F7009E"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c>
          <w:tcPr>
            <w:tcW w:w="1117" w:type="pct"/>
            <w:tcBorders>
              <w:top w:val="nil"/>
              <w:left w:val="nil"/>
              <w:bottom w:val="single" w:sz="4" w:space="0" w:color="auto"/>
              <w:right w:val="single" w:sz="4" w:space="0" w:color="auto"/>
            </w:tcBorders>
            <w:hideMark/>
          </w:tcPr>
          <w:p w14:paraId="4CDF508A"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-5 +40</w:t>
            </w:r>
            <w:r w:rsidRPr="007869E8">
              <w:rPr>
                <w:rFonts w:ascii="Times New Roman" w:hAnsi="Times New Roman"/>
                <w:sz w:val="12"/>
                <w:szCs w:val="12"/>
                <w:vertAlign w:val="superscript"/>
                <w:lang w:eastAsia="sk-SK"/>
              </w:rPr>
              <w:t>o</w:t>
            </w:r>
            <w:r w:rsidRPr="007869E8">
              <w:rPr>
                <w:rFonts w:ascii="Times New Roman" w:hAnsi="Times New Roman"/>
                <w:sz w:val="12"/>
                <w:szCs w:val="12"/>
                <w:lang w:eastAsia="sk-SK"/>
              </w:rPr>
              <w:t>C</w:t>
            </w:r>
          </w:p>
        </w:tc>
        <w:tc>
          <w:tcPr>
            <w:tcW w:w="360" w:type="pct"/>
            <w:tcBorders>
              <w:top w:val="nil"/>
              <w:left w:val="nil"/>
              <w:bottom w:val="single" w:sz="4" w:space="0" w:color="auto"/>
              <w:right w:val="single" w:sz="4" w:space="0" w:color="auto"/>
            </w:tcBorders>
            <w:hideMark/>
          </w:tcPr>
          <w:p w14:paraId="2E219F3E" w14:textId="77777777" w:rsidR="00AD3660" w:rsidRPr="007869E8" w:rsidRDefault="00AD3660">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5AE6D095"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63DCD3C5"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AD3660" w:rsidRPr="007869E8" w14:paraId="0577DDDD"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24782AC7" w14:textId="77777777" w:rsidR="00AD3660" w:rsidRPr="007869E8" w:rsidRDefault="00AD3660">
            <w:pPr>
              <w:rPr>
                <w:rFonts w:ascii="Times New Roman" w:hAnsi="Times New Roman"/>
                <w:b/>
                <w:bCs/>
                <w:szCs w:val="16"/>
                <w:lang w:eastAsia="sk-SK"/>
              </w:rPr>
            </w:pPr>
          </w:p>
        </w:tc>
        <w:tc>
          <w:tcPr>
            <w:tcW w:w="0" w:type="auto"/>
            <w:vMerge/>
            <w:tcBorders>
              <w:top w:val="nil"/>
              <w:left w:val="single" w:sz="4" w:space="0" w:color="auto"/>
              <w:bottom w:val="single" w:sz="4" w:space="0" w:color="000000"/>
              <w:right w:val="single" w:sz="4" w:space="0" w:color="auto"/>
            </w:tcBorders>
            <w:vAlign w:val="center"/>
            <w:hideMark/>
          </w:tcPr>
          <w:p w14:paraId="310DDC73" w14:textId="77777777" w:rsidR="00AD3660" w:rsidRPr="007869E8" w:rsidRDefault="00AD3660">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7BCEFE8A"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AA5</w:t>
            </w:r>
          </w:p>
        </w:tc>
        <w:tc>
          <w:tcPr>
            <w:tcW w:w="951" w:type="pct"/>
            <w:tcBorders>
              <w:top w:val="nil"/>
              <w:left w:val="nil"/>
              <w:bottom w:val="single" w:sz="4" w:space="0" w:color="auto"/>
              <w:right w:val="single" w:sz="4" w:space="0" w:color="auto"/>
            </w:tcBorders>
            <w:hideMark/>
          </w:tcPr>
          <w:p w14:paraId="4F08015F"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c>
          <w:tcPr>
            <w:tcW w:w="1117" w:type="pct"/>
            <w:tcBorders>
              <w:top w:val="nil"/>
              <w:left w:val="nil"/>
              <w:bottom w:val="single" w:sz="4" w:space="0" w:color="auto"/>
              <w:right w:val="single" w:sz="4" w:space="0" w:color="auto"/>
            </w:tcBorders>
            <w:hideMark/>
          </w:tcPr>
          <w:p w14:paraId="0129827E"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+5 +40</w:t>
            </w:r>
            <w:r w:rsidRPr="007869E8">
              <w:rPr>
                <w:rFonts w:ascii="Times New Roman" w:hAnsi="Times New Roman"/>
                <w:sz w:val="12"/>
                <w:szCs w:val="12"/>
                <w:vertAlign w:val="superscript"/>
                <w:lang w:eastAsia="sk-SK"/>
              </w:rPr>
              <w:t>o</w:t>
            </w:r>
            <w:r w:rsidRPr="007869E8">
              <w:rPr>
                <w:rFonts w:ascii="Times New Roman" w:hAnsi="Times New Roman"/>
                <w:sz w:val="12"/>
                <w:szCs w:val="12"/>
                <w:lang w:eastAsia="sk-SK"/>
              </w:rPr>
              <w:t>C</w:t>
            </w:r>
          </w:p>
        </w:tc>
        <w:tc>
          <w:tcPr>
            <w:tcW w:w="360" w:type="pct"/>
            <w:tcBorders>
              <w:top w:val="nil"/>
              <w:left w:val="nil"/>
              <w:bottom w:val="single" w:sz="4" w:space="0" w:color="auto"/>
              <w:right w:val="single" w:sz="4" w:space="0" w:color="auto"/>
            </w:tcBorders>
            <w:hideMark/>
          </w:tcPr>
          <w:p w14:paraId="307FBB3F" w14:textId="77777777" w:rsidR="00AD3660" w:rsidRPr="007869E8" w:rsidRDefault="00AD3660">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2F3F1E74"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238020D2"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AD3660" w:rsidRPr="007869E8" w14:paraId="0468F846"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628720A4" w14:textId="77777777" w:rsidR="00AD3660" w:rsidRPr="007869E8" w:rsidRDefault="00AD3660">
            <w:pPr>
              <w:rPr>
                <w:rFonts w:ascii="Times New Roman" w:hAnsi="Times New Roman"/>
                <w:b/>
                <w:bCs/>
                <w:szCs w:val="16"/>
                <w:lang w:eastAsia="sk-SK"/>
              </w:rPr>
            </w:pPr>
          </w:p>
        </w:tc>
        <w:tc>
          <w:tcPr>
            <w:tcW w:w="0" w:type="auto"/>
            <w:vMerge/>
            <w:tcBorders>
              <w:top w:val="nil"/>
              <w:left w:val="single" w:sz="4" w:space="0" w:color="auto"/>
              <w:bottom w:val="single" w:sz="4" w:space="0" w:color="000000"/>
              <w:right w:val="single" w:sz="4" w:space="0" w:color="auto"/>
            </w:tcBorders>
            <w:vAlign w:val="center"/>
            <w:hideMark/>
          </w:tcPr>
          <w:p w14:paraId="74FC225B" w14:textId="77777777" w:rsidR="00AD3660" w:rsidRPr="007869E8" w:rsidRDefault="00AD3660">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07BEFF70"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AA6</w:t>
            </w:r>
          </w:p>
        </w:tc>
        <w:tc>
          <w:tcPr>
            <w:tcW w:w="951" w:type="pct"/>
            <w:tcBorders>
              <w:top w:val="nil"/>
              <w:left w:val="nil"/>
              <w:bottom w:val="single" w:sz="4" w:space="0" w:color="auto"/>
              <w:right w:val="single" w:sz="4" w:space="0" w:color="auto"/>
            </w:tcBorders>
            <w:hideMark/>
          </w:tcPr>
          <w:p w14:paraId="455A2143"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c>
          <w:tcPr>
            <w:tcW w:w="1117" w:type="pct"/>
            <w:tcBorders>
              <w:top w:val="nil"/>
              <w:left w:val="nil"/>
              <w:bottom w:val="single" w:sz="4" w:space="0" w:color="auto"/>
              <w:right w:val="single" w:sz="4" w:space="0" w:color="auto"/>
            </w:tcBorders>
            <w:hideMark/>
          </w:tcPr>
          <w:p w14:paraId="2DBADC4F"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+5 +60</w:t>
            </w:r>
            <w:r w:rsidRPr="007869E8">
              <w:rPr>
                <w:rFonts w:ascii="Times New Roman" w:hAnsi="Times New Roman"/>
                <w:sz w:val="12"/>
                <w:szCs w:val="12"/>
                <w:vertAlign w:val="superscript"/>
                <w:lang w:eastAsia="sk-SK"/>
              </w:rPr>
              <w:t>o</w:t>
            </w:r>
            <w:r w:rsidRPr="007869E8">
              <w:rPr>
                <w:rFonts w:ascii="Times New Roman" w:hAnsi="Times New Roman"/>
                <w:sz w:val="12"/>
                <w:szCs w:val="12"/>
                <w:lang w:eastAsia="sk-SK"/>
              </w:rPr>
              <w:t>C</w:t>
            </w:r>
          </w:p>
        </w:tc>
        <w:tc>
          <w:tcPr>
            <w:tcW w:w="360" w:type="pct"/>
            <w:tcBorders>
              <w:top w:val="nil"/>
              <w:left w:val="nil"/>
              <w:bottom w:val="single" w:sz="4" w:space="0" w:color="auto"/>
              <w:right w:val="single" w:sz="4" w:space="0" w:color="auto"/>
            </w:tcBorders>
            <w:hideMark/>
          </w:tcPr>
          <w:p w14:paraId="74A29BC9"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1D3F6D1A"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25493452" w14:textId="77777777" w:rsidR="00AD3660" w:rsidRPr="007869E8" w:rsidRDefault="00AD3660">
            <w:pP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AD3660" w:rsidRPr="007869E8" w14:paraId="6096E8D4"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4A0937AC" w14:textId="77777777" w:rsidR="00AD3660" w:rsidRPr="007869E8" w:rsidRDefault="00AD3660">
            <w:pPr>
              <w:rPr>
                <w:rFonts w:ascii="Times New Roman" w:hAnsi="Times New Roman"/>
                <w:b/>
                <w:bCs/>
                <w:szCs w:val="16"/>
                <w:lang w:eastAsia="sk-SK"/>
              </w:rPr>
            </w:pPr>
          </w:p>
        </w:tc>
        <w:tc>
          <w:tcPr>
            <w:tcW w:w="0" w:type="auto"/>
            <w:vMerge/>
            <w:tcBorders>
              <w:top w:val="nil"/>
              <w:left w:val="single" w:sz="4" w:space="0" w:color="auto"/>
              <w:bottom w:val="single" w:sz="4" w:space="0" w:color="000000"/>
              <w:right w:val="single" w:sz="4" w:space="0" w:color="auto"/>
            </w:tcBorders>
            <w:vAlign w:val="center"/>
            <w:hideMark/>
          </w:tcPr>
          <w:p w14:paraId="5EA99BB2" w14:textId="77777777" w:rsidR="00AD3660" w:rsidRPr="007869E8" w:rsidRDefault="00AD3660">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2BC6F02E"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AA7</w:t>
            </w:r>
          </w:p>
        </w:tc>
        <w:tc>
          <w:tcPr>
            <w:tcW w:w="951" w:type="pct"/>
            <w:tcBorders>
              <w:top w:val="nil"/>
              <w:left w:val="nil"/>
              <w:bottom w:val="single" w:sz="4" w:space="0" w:color="auto"/>
              <w:right w:val="single" w:sz="4" w:space="0" w:color="auto"/>
            </w:tcBorders>
            <w:hideMark/>
          </w:tcPr>
          <w:p w14:paraId="09F8D980"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c>
          <w:tcPr>
            <w:tcW w:w="1117" w:type="pct"/>
            <w:tcBorders>
              <w:top w:val="nil"/>
              <w:left w:val="nil"/>
              <w:bottom w:val="single" w:sz="4" w:space="0" w:color="auto"/>
              <w:right w:val="single" w:sz="4" w:space="0" w:color="auto"/>
            </w:tcBorders>
            <w:hideMark/>
          </w:tcPr>
          <w:p w14:paraId="2ABCAD3D"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-25 +55</w:t>
            </w:r>
            <w:r w:rsidRPr="007869E8">
              <w:rPr>
                <w:rFonts w:ascii="Times New Roman" w:hAnsi="Times New Roman"/>
                <w:sz w:val="12"/>
                <w:szCs w:val="12"/>
                <w:vertAlign w:val="superscript"/>
                <w:lang w:eastAsia="sk-SK"/>
              </w:rPr>
              <w:t>o</w:t>
            </w:r>
            <w:r w:rsidRPr="007869E8">
              <w:rPr>
                <w:rFonts w:ascii="Times New Roman" w:hAnsi="Times New Roman"/>
                <w:sz w:val="12"/>
                <w:szCs w:val="12"/>
                <w:lang w:eastAsia="sk-SK"/>
              </w:rPr>
              <w:t>C</w:t>
            </w:r>
          </w:p>
        </w:tc>
        <w:tc>
          <w:tcPr>
            <w:tcW w:w="360" w:type="pct"/>
            <w:tcBorders>
              <w:top w:val="nil"/>
              <w:left w:val="nil"/>
              <w:bottom w:val="single" w:sz="4" w:space="0" w:color="auto"/>
              <w:right w:val="single" w:sz="4" w:space="0" w:color="auto"/>
            </w:tcBorders>
            <w:hideMark/>
          </w:tcPr>
          <w:p w14:paraId="234EB74E"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1DDB0361"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761D641F"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AD3660" w:rsidRPr="007869E8" w14:paraId="1B1A7A51"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186EF8B1" w14:textId="77777777" w:rsidR="00AD3660" w:rsidRPr="007869E8" w:rsidRDefault="00AD3660">
            <w:pPr>
              <w:rPr>
                <w:rFonts w:ascii="Times New Roman" w:hAnsi="Times New Roman"/>
                <w:b/>
                <w:bCs/>
                <w:szCs w:val="16"/>
                <w:lang w:eastAsia="sk-SK"/>
              </w:rPr>
            </w:pPr>
          </w:p>
        </w:tc>
        <w:tc>
          <w:tcPr>
            <w:tcW w:w="0" w:type="auto"/>
            <w:vMerge/>
            <w:tcBorders>
              <w:top w:val="nil"/>
              <w:left w:val="single" w:sz="4" w:space="0" w:color="auto"/>
              <w:bottom w:val="single" w:sz="4" w:space="0" w:color="000000"/>
              <w:right w:val="single" w:sz="4" w:space="0" w:color="auto"/>
            </w:tcBorders>
            <w:vAlign w:val="center"/>
            <w:hideMark/>
          </w:tcPr>
          <w:p w14:paraId="74475273" w14:textId="77777777" w:rsidR="00AD3660" w:rsidRPr="007869E8" w:rsidRDefault="00AD3660">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6F32EFCC"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AA8</w:t>
            </w:r>
          </w:p>
        </w:tc>
        <w:tc>
          <w:tcPr>
            <w:tcW w:w="951" w:type="pct"/>
            <w:tcBorders>
              <w:top w:val="nil"/>
              <w:left w:val="nil"/>
              <w:bottom w:val="single" w:sz="4" w:space="0" w:color="auto"/>
              <w:right w:val="single" w:sz="4" w:space="0" w:color="auto"/>
            </w:tcBorders>
            <w:hideMark/>
          </w:tcPr>
          <w:p w14:paraId="10266637"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c>
          <w:tcPr>
            <w:tcW w:w="1117" w:type="pct"/>
            <w:tcBorders>
              <w:top w:val="nil"/>
              <w:left w:val="nil"/>
              <w:bottom w:val="single" w:sz="4" w:space="0" w:color="auto"/>
              <w:right w:val="single" w:sz="4" w:space="0" w:color="auto"/>
            </w:tcBorders>
            <w:hideMark/>
          </w:tcPr>
          <w:p w14:paraId="2C2BFE42"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-50 +40</w:t>
            </w:r>
            <w:r w:rsidRPr="007869E8">
              <w:rPr>
                <w:rFonts w:ascii="Times New Roman" w:hAnsi="Times New Roman"/>
                <w:sz w:val="12"/>
                <w:szCs w:val="12"/>
                <w:vertAlign w:val="superscript"/>
                <w:lang w:eastAsia="sk-SK"/>
              </w:rPr>
              <w:t>o</w:t>
            </w:r>
            <w:r w:rsidRPr="007869E8">
              <w:rPr>
                <w:rFonts w:ascii="Times New Roman" w:hAnsi="Times New Roman"/>
                <w:sz w:val="12"/>
                <w:szCs w:val="12"/>
                <w:lang w:eastAsia="sk-SK"/>
              </w:rPr>
              <w:t>C</w:t>
            </w:r>
          </w:p>
        </w:tc>
        <w:tc>
          <w:tcPr>
            <w:tcW w:w="360" w:type="pct"/>
            <w:tcBorders>
              <w:top w:val="nil"/>
              <w:left w:val="nil"/>
              <w:bottom w:val="single" w:sz="4" w:space="0" w:color="auto"/>
              <w:right w:val="single" w:sz="4" w:space="0" w:color="auto"/>
            </w:tcBorders>
            <w:hideMark/>
          </w:tcPr>
          <w:p w14:paraId="2EC5FF3F"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7CDDE27C"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67469DA4"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AD3660" w:rsidRPr="007869E8" w14:paraId="22D837A5"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61D331D1" w14:textId="77777777" w:rsidR="00AD3660" w:rsidRPr="007869E8" w:rsidRDefault="00AD3660">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7E2B0832" w14:textId="77777777" w:rsidR="00AD3660" w:rsidRPr="007869E8" w:rsidRDefault="00AD3660">
            <w:pPr>
              <w:rPr>
                <w:rFonts w:ascii="Times New Roman" w:hAnsi="Times New Roman"/>
                <w:sz w:val="12"/>
                <w:szCs w:val="12"/>
                <w:lang w:eastAsia="sk-SK"/>
              </w:rPr>
            </w:pPr>
            <w:proofErr w:type="spellStart"/>
            <w:r w:rsidRPr="007869E8">
              <w:rPr>
                <w:rFonts w:ascii="Times New Roman" w:hAnsi="Times New Roman"/>
                <w:sz w:val="12"/>
                <w:szCs w:val="12"/>
                <w:lang w:eastAsia="sk-SK"/>
              </w:rPr>
              <w:t>Atmosf</w:t>
            </w:r>
            <w:proofErr w:type="spellEnd"/>
            <w:r w:rsidRPr="007869E8">
              <w:rPr>
                <w:rFonts w:ascii="Times New Roman" w:hAnsi="Times New Roman"/>
                <w:sz w:val="12"/>
                <w:szCs w:val="12"/>
                <w:lang w:eastAsia="sk-SK"/>
              </w:rPr>
              <w:t>. podmienky okolia</w:t>
            </w:r>
          </w:p>
        </w:tc>
        <w:tc>
          <w:tcPr>
            <w:tcW w:w="408" w:type="pct"/>
            <w:tcBorders>
              <w:top w:val="nil"/>
              <w:left w:val="nil"/>
              <w:bottom w:val="single" w:sz="4" w:space="0" w:color="auto"/>
              <w:right w:val="single" w:sz="4" w:space="0" w:color="auto"/>
            </w:tcBorders>
            <w:hideMark/>
          </w:tcPr>
          <w:p w14:paraId="53E66E3C"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AB3</w:t>
            </w:r>
          </w:p>
        </w:tc>
        <w:tc>
          <w:tcPr>
            <w:tcW w:w="951" w:type="pct"/>
            <w:tcBorders>
              <w:top w:val="nil"/>
              <w:left w:val="nil"/>
              <w:bottom w:val="single" w:sz="4" w:space="0" w:color="auto"/>
              <w:right w:val="single" w:sz="4" w:space="0" w:color="auto"/>
            </w:tcBorders>
            <w:hideMark/>
          </w:tcPr>
          <w:p w14:paraId="4A1FC83E"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c>
          <w:tcPr>
            <w:tcW w:w="1117" w:type="pct"/>
            <w:tcBorders>
              <w:top w:val="nil"/>
              <w:left w:val="nil"/>
              <w:bottom w:val="single" w:sz="4" w:space="0" w:color="auto"/>
              <w:right w:val="single" w:sz="4" w:space="0" w:color="auto"/>
            </w:tcBorders>
            <w:hideMark/>
          </w:tcPr>
          <w:p w14:paraId="4051C133" w14:textId="77777777" w:rsidR="00AD3660" w:rsidRPr="007869E8" w:rsidRDefault="00AD3660">
            <w:pPr>
              <w:rPr>
                <w:rFonts w:ascii="Times New Roman" w:hAnsi="Times New Roman"/>
                <w:sz w:val="12"/>
                <w:szCs w:val="12"/>
                <w:lang w:eastAsia="sk-SK"/>
              </w:rPr>
            </w:pPr>
            <w:proofErr w:type="spellStart"/>
            <w:r w:rsidRPr="007869E8">
              <w:rPr>
                <w:rFonts w:ascii="Times New Roman" w:hAnsi="Times New Roman"/>
                <w:sz w:val="12"/>
                <w:szCs w:val="12"/>
                <w:lang w:eastAsia="sk-SK"/>
              </w:rPr>
              <w:t>R.v</w:t>
            </w:r>
            <w:proofErr w:type="spellEnd"/>
            <w:r w:rsidRPr="007869E8">
              <w:rPr>
                <w:rFonts w:ascii="Times New Roman" w:hAnsi="Times New Roman"/>
                <w:sz w:val="12"/>
                <w:szCs w:val="12"/>
                <w:lang w:eastAsia="sk-SK"/>
              </w:rPr>
              <w:t xml:space="preserve"> 10-100%,A.v.0,5-7</w:t>
            </w:r>
          </w:p>
        </w:tc>
        <w:tc>
          <w:tcPr>
            <w:tcW w:w="360" w:type="pct"/>
            <w:tcBorders>
              <w:top w:val="nil"/>
              <w:left w:val="nil"/>
              <w:bottom w:val="single" w:sz="4" w:space="0" w:color="auto"/>
              <w:right w:val="single" w:sz="4" w:space="0" w:color="auto"/>
            </w:tcBorders>
            <w:hideMark/>
          </w:tcPr>
          <w:p w14:paraId="1B6D90BB"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5556092F"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60AB3334"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AD3660" w:rsidRPr="007869E8" w14:paraId="216FB694"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5BDB820B" w14:textId="77777777" w:rsidR="00AD3660" w:rsidRPr="007869E8" w:rsidRDefault="00AD3660">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0F18B651" w14:textId="77777777" w:rsidR="00AD3660" w:rsidRPr="007869E8" w:rsidRDefault="00AD3660">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4216FE7E"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AB4</w:t>
            </w:r>
          </w:p>
        </w:tc>
        <w:tc>
          <w:tcPr>
            <w:tcW w:w="951" w:type="pct"/>
            <w:tcBorders>
              <w:top w:val="nil"/>
              <w:left w:val="nil"/>
              <w:bottom w:val="single" w:sz="4" w:space="0" w:color="auto"/>
              <w:right w:val="single" w:sz="4" w:space="0" w:color="auto"/>
            </w:tcBorders>
            <w:hideMark/>
          </w:tcPr>
          <w:p w14:paraId="072E030A"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c>
          <w:tcPr>
            <w:tcW w:w="1117" w:type="pct"/>
            <w:tcBorders>
              <w:top w:val="nil"/>
              <w:left w:val="nil"/>
              <w:bottom w:val="single" w:sz="4" w:space="0" w:color="auto"/>
              <w:right w:val="single" w:sz="4" w:space="0" w:color="auto"/>
            </w:tcBorders>
            <w:hideMark/>
          </w:tcPr>
          <w:p w14:paraId="0B375341" w14:textId="77777777" w:rsidR="00AD3660" w:rsidRPr="007869E8" w:rsidRDefault="00AD3660">
            <w:pPr>
              <w:rPr>
                <w:rFonts w:ascii="Times New Roman" w:hAnsi="Times New Roman"/>
                <w:sz w:val="12"/>
                <w:szCs w:val="12"/>
                <w:lang w:eastAsia="sk-SK"/>
              </w:rPr>
            </w:pPr>
            <w:proofErr w:type="spellStart"/>
            <w:r w:rsidRPr="007869E8">
              <w:rPr>
                <w:rFonts w:ascii="Times New Roman" w:hAnsi="Times New Roman"/>
                <w:sz w:val="12"/>
                <w:szCs w:val="12"/>
                <w:lang w:eastAsia="sk-SK"/>
              </w:rPr>
              <w:t>R.v</w:t>
            </w:r>
            <w:proofErr w:type="spellEnd"/>
            <w:r w:rsidRPr="007869E8">
              <w:rPr>
                <w:rFonts w:ascii="Times New Roman" w:hAnsi="Times New Roman"/>
                <w:sz w:val="12"/>
                <w:szCs w:val="12"/>
                <w:lang w:eastAsia="sk-SK"/>
              </w:rPr>
              <w:t xml:space="preserve"> 5-95%,A.v.1-29g/m</w:t>
            </w:r>
            <w:r w:rsidRPr="007869E8">
              <w:rPr>
                <w:rFonts w:ascii="Times New Roman" w:hAnsi="Times New Roman"/>
                <w:sz w:val="12"/>
                <w:szCs w:val="12"/>
                <w:vertAlign w:val="superscript"/>
                <w:lang w:eastAsia="sk-SK"/>
              </w:rPr>
              <w:t>3</w:t>
            </w:r>
            <w:r w:rsidRPr="007869E8">
              <w:rPr>
                <w:rFonts w:ascii="Times New Roman" w:hAnsi="Times New Roman"/>
                <w:sz w:val="12"/>
                <w:szCs w:val="12"/>
                <w:lang w:eastAsia="sk-SK"/>
              </w:rPr>
              <w:t xml:space="preserve"> </w:t>
            </w:r>
          </w:p>
        </w:tc>
        <w:tc>
          <w:tcPr>
            <w:tcW w:w="360" w:type="pct"/>
            <w:tcBorders>
              <w:top w:val="nil"/>
              <w:left w:val="nil"/>
              <w:bottom w:val="single" w:sz="4" w:space="0" w:color="auto"/>
              <w:right w:val="single" w:sz="4" w:space="0" w:color="auto"/>
            </w:tcBorders>
            <w:hideMark/>
          </w:tcPr>
          <w:p w14:paraId="64819610"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5A66DF85"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3799C6E3"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AD3660" w:rsidRPr="007869E8" w14:paraId="23DFC4E5"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55BC0383" w14:textId="77777777" w:rsidR="00AD3660" w:rsidRPr="007869E8" w:rsidRDefault="00AD3660">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28DF97D3" w14:textId="77777777" w:rsidR="00AD3660" w:rsidRPr="007869E8" w:rsidRDefault="00AD3660">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24D04E53"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AB5</w:t>
            </w:r>
          </w:p>
        </w:tc>
        <w:tc>
          <w:tcPr>
            <w:tcW w:w="951" w:type="pct"/>
            <w:tcBorders>
              <w:top w:val="nil"/>
              <w:left w:val="nil"/>
              <w:bottom w:val="single" w:sz="4" w:space="0" w:color="auto"/>
              <w:right w:val="single" w:sz="4" w:space="0" w:color="auto"/>
            </w:tcBorders>
            <w:hideMark/>
          </w:tcPr>
          <w:p w14:paraId="6659835E"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c>
          <w:tcPr>
            <w:tcW w:w="1117" w:type="pct"/>
            <w:tcBorders>
              <w:top w:val="nil"/>
              <w:left w:val="nil"/>
              <w:bottom w:val="single" w:sz="4" w:space="0" w:color="auto"/>
              <w:right w:val="single" w:sz="4" w:space="0" w:color="auto"/>
            </w:tcBorders>
            <w:hideMark/>
          </w:tcPr>
          <w:p w14:paraId="1311965A" w14:textId="77777777" w:rsidR="00AD3660" w:rsidRPr="007869E8" w:rsidRDefault="00AD3660">
            <w:pPr>
              <w:rPr>
                <w:rFonts w:ascii="Times New Roman" w:hAnsi="Times New Roman"/>
                <w:sz w:val="12"/>
                <w:szCs w:val="12"/>
                <w:lang w:eastAsia="sk-SK"/>
              </w:rPr>
            </w:pPr>
            <w:proofErr w:type="spellStart"/>
            <w:r w:rsidRPr="007869E8">
              <w:rPr>
                <w:rFonts w:ascii="Times New Roman" w:hAnsi="Times New Roman"/>
                <w:sz w:val="12"/>
                <w:szCs w:val="12"/>
                <w:lang w:eastAsia="sk-SK"/>
              </w:rPr>
              <w:t>R.v</w:t>
            </w:r>
            <w:proofErr w:type="spellEnd"/>
            <w:r w:rsidRPr="007869E8">
              <w:rPr>
                <w:rFonts w:ascii="Times New Roman" w:hAnsi="Times New Roman"/>
                <w:sz w:val="12"/>
                <w:szCs w:val="12"/>
                <w:lang w:eastAsia="sk-SK"/>
              </w:rPr>
              <w:t xml:space="preserve"> 5-85%,A.v.1-25g/m</w:t>
            </w:r>
            <w:r w:rsidRPr="007869E8">
              <w:rPr>
                <w:rFonts w:ascii="Times New Roman" w:hAnsi="Times New Roman"/>
                <w:sz w:val="12"/>
                <w:szCs w:val="12"/>
                <w:vertAlign w:val="superscript"/>
                <w:lang w:eastAsia="sk-SK"/>
              </w:rPr>
              <w:t>3</w:t>
            </w:r>
            <w:r w:rsidRPr="007869E8">
              <w:rPr>
                <w:rFonts w:ascii="Times New Roman" w:hAnsi="Times New Roman"/>
                <w:sz w:val="12"/>
                <w:szCs w:val="12"/>
                <w:lang w:eastAsia="sk-SK"/>
              </w:rPr>
              <w:t xml:space="preserve"> </w:t>
            </w:r>
          </w:p>
        </w:tc>
        <w:tc>
          <w:tcPr>
            <w:tcW w:w="360" w:type="pct"/>
            <w:tcBorders>
              <w:top w:val="nil"/>
              <w:left w:val="nil"/>
              <w:bottom w:val="single" w:sz="4" w:space="0" w:color="auto"/>
              <w:right w:val="single" w:sz="4" w:space="0" w:color="auto"/>
            </w:tcBorders>
            <w:hideMark/>
          </w:tcPr>
          <w:p w14:paraId="24C1AF12"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35661E1B"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299DC01C"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AD3660" w:rsidRPr="007869E8" w14:paraId="12E3ACE9"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5A914D0C" w14:textId="77777777" w:rsidR="00AD3660" w:rsidRPr="007869E8" w:rsidRDefault="00AD3660">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1345A69F" w14:textId="77777777" w:rsidR="00AD3660" w:rsidRPr="007869E8" w:rsidRDefault="00AD3660">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7215CC65"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AB6</w:t>
            </w:r>
          </w:p>
        </w:tc>
        <w:tc>
          <w:tcPr>
            <w:tcW w:w="951" w:type="pct"/>
            <w:tcBorders>
              <w:top w:val="nil"/>
              <w:left w:val="nil"/>
              <w:bottom w:val="single" w:sz="4" w:space="0" w:color="auto"/>
              <w:right w:val="single" w:sz="4" w:space="0" w:color="auto"/>
            </w:tcBorders>
            <w:hideMark/>
          </w:tcPr>
          <w:p w14:paraId="494F2618"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c>
          <w:tcPr>
            <w:tcW w:w="1117" w:type="pct"/>
            <w:tcBorders>
              <w:top w:val="nil"/>
              <w:left w:val="nil"/>
              <w:bottom w:val="single" w:sz="4" w:space="0" w:color="auto"/>
              <w:right w:val="single" w:sz="4" w:space="0" w:color="auto"/>
            </w:tcBorders>
            <w:hideMark/>
          </w:tcPr>
          <w:p w14:paraId="7C7533AB" w14:textId="77777777" w:rsidR="00AD3660" w:rsidRPr="007869E8" w:rsidRDefault="00AD3660">
            <w:pPr>
              <w:rPr>
                <w:rFonts w:ascii="Times New Roman" w:hAnsi="Times New Roman"/>
                <w:sz w:val="12"/>
                <w:szCs w:val="12"/>
                <w:lang w:eastAsia="sk-SK"/>
              </w:rPr>
            </w:pPr>
            <w:proofErr w:type="spellStart"/>
            <w:r w:rsidRPr="007869E8">
              <w:rPr>
                <w:rFonts w:ascii="Times New Roman" w:hAnsi="Times New Roman"/>
                <w:sz w:val="12"/>
                <w:szCs w:val="12"/>
                <w:lang w:eastAsia="sk-SK"/>
              </w:rPr>
              <w:t>R.v</w:t>
            </w:r>
            <w:proofErr w:type="spellEnd"/>
            <w:r w:rsidRPr="007869E8">
              <w:rPr>
                <w:rFonts w:ascii="Times New Roman" w:hAnsi="Times New Roman"/>
                <w:sz w:val="12"/>
                <w:szCs w:val="12"/>
                <w:lang w:eastAsia="sk-SK"/>
              </w:rPr>
              <w:t xml:space="preserve"> 10-100%,A.v.1-35</w:t>
            </w:r>
          </w:p>
        </w:tc>
        <w:tc>
          <w:tcPr>
            <w:tcW w:w="360" w:type="pct"/>
            <w:tcBorders>
              <w:top w:val="nil"/>
              <w:left w:val="nil"/>
              <w:bottom w:val="single" w:sz="4" w:space="0" w:color="auto"/>
              <w:right w:val="single" w:sz="4" w:space="0" w:color="auto"/>
            </w:tcBorders>
            <w:hideMark/>
          </w:tcPr>
          <w:p w14:paraId="374C15DE"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7CEFAB1B"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11841343"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AD3660" w:rsidRPr="007869E8" w14:paraId="6C972A12"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436D29A1" w14:textId="77777777" w:rsidR="00AD3660" w:rsidRPr="007869E8" w:rsidRDefault="00AD3660">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4DE2EE2A" w14:textId="77777777" w:rsidR="00AD3660" w:rsidRPr="007869E8" w:rsidRDefault="00AD3660">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15D79195"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AB7</w:t>
            </w:r>
          </w:p>
        </w:tc>
        <w:tc>
          <w:tcPr>
            <w:tcW w:w="951" w:type="pct"/>
            <w:tcBorders>
              <w:top w:val="nil"/>
              <w:left w:val="nil"/>
              <w:bottom w:val="single" w:sz="4" w:space="0" w:color="auto"/>
              <w:right w:val="single" w:sz="4" w:space="0" w:color="auto"/>
            </w:tcBorders>
            <w:hideMark/>
          </w:tcPr>
          <w:p w14:paraId="09F8D02F"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c>
          <w:tcPr>
            <w:tcW w:w="1117" w:type="pct"/>
            <w:tcBorders>
              <w:top w:val="nil"/>
              <w:left w:val="nil"/>
              <w:bottom w:val="single" w:sz="4" w:space="0" w:color="auto"/>
              <w:right w:val="single" w:sz="4" w:space="0" w:color="auto"/>
            </w:tcBorders>
            <w:hideMark/>
          </w:tcPr>
          <w:p w14:paraId="29574064" w14:textId="77777777" w:rsidR="00AD3660" w:rsidRPr="007869E8" w:rsidRDefault="00AD3660">
            <w:pPr>
              <w:rPr>
                <w:rFonts w:ascii="Times New Roman" w:hAnsi="Times New Roman"/>
                <w:sz w:val="12"/>
                <w:szCs w:val="12"/>
                <w:lang w:eastAsia="sk-SK"/>
              </w:rPr>
            </w:pPr>
            <w:proofErr w:type="spellStart"/>
            <w:r w:rsidRPr="007869E8">
              <w:rPr>
                <w:rFonts w:ascii="Times New Roman" w:hAnsi="Times New Roman"/>
                <w:sz w:val="12"/>
                <w:szCs w:val="12"/>
                <w:lang w:eastAsia="sk-SK"/>
              </w:rPr>
              <w:t>R.v</w:t>
            </w:r>
            <w:proofErr w:type="spellEnd"/>
            <w:r w:rsidRPr="007869E8">
              <w:rPr>
                <w:rFonts w:ascii="Times New Roman" w:hAnsi="Times New Roman"/>
                <w:sz w:val="12"/>
                <w:szCs w:val="12"/>
                <w:lang w:eastAsia="sk-SK"/>
              </w:rPr>
              <w:t xml:space="preserve"> 10-100%,A.v.0,5-29</w:t>
            </w:r>
          </w:p>
        </w:tc>
        <w:tc>
          <w:tcPr>
            <w:tcW w:w="360" w:type="pct"/>
            <w:tcBorders>
              <w:top w:val="nil"/>
              <w:left w:val="nil"/>
              <w:bottom w:val="single" w:sz="4" w:space="0" w:color="auto"/>
              <w:right w:val="single" w:sz="4" w:space="0" w:color="auto"/>
            </w:tcBorders>
            <w:hideMark/>
          </w:tcPr>
          <w:p w14:paraId="134E0157"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3296253F"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451FB608"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AD3660" w:rsidRPr="007869E8" w14:paraId="2D951BA5"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7E35D438" w14:textId="77777777" w:rsidR="00AD3660" w:rsidRPr="007869E8" w:rsidRDefault="00AD3660">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721B66E5" w14:textId="77777777" w:rsidR="00AD3660" w:rsidRPr="007869E8" w:rsidRDefault="00AD3660">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20475774"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AB8</w:t>
            </w:r>
          </w:p>
        </w:tc>
        <w:tc>
          <w:tcPr>
            <w:tcW w:w="951" w:type="pct"/>
            <w:tcBorders>
              <w:top w:val="nil"/>
              <w:left w:val="nil"/>
              <w:bottom w:val="single" w:sz="4" w:space="0" w:color="auto"/>
              <w:right w:val="single" w:sz="4" w:space="0" w:color="auto"/>
            </w:tcBorders>
            <w:hideMark/>
          </w:tcPr>
          <w:p w14:paraId="6BF2C525"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c>
          <w:tcPr>
            <w:tcW w:w="1117" w:type="pct"/>
            <w:tcBorders>
              <w:top w:val="nil"/>
              <w:left w:val="nil"/>
              <w:bottom w:val="single" w:sz="4" w:space="0" w:color="auto"/>
              <w:right w:val="single" w:sz="4" w:space="0" w:color="auto"/>
            </w:tcBorders>
            <w:hideMark/>
          </w:tcPr>
          <w:p w14:paraId="5B820BA2" w14:textId="77777777" w:rsidR="00AD3660" w:rsidRPr="007869E8" w:rsidRDefault="00AD3660">
            <w:pPr>
              <w:rPr>
                <w:rFonts w:ascii="Times New Roman" w:hAnsi="Times New Roman"/>
                <w:sz w:val="12"/>
                <w:szCs w:val="12"/>
                <w:lang w:eastAsia="sk-SK"/>
              </w:rPr>
            </w:pPr>
            <w:proofErr w:type="spellStart"/>
            <w:r w:rsidRPr="007869E8">
              <w:rPr>
                <w:rFonts w:ascii="Times New Roman" w:hAnsi="Times New Roman"/>
                <w:sz w:val="12"/>
                <w:szCs w:val="12"/>
                <w:lang w:eastAsia="sk-SK"/>
              </w:rPr>
              <w:t>R.v</w:t>
            </w:r>
            <w:proofErr w:type="spellEnd"/>
            <w:r w:rsidRPr="007869E8">
              <w:rPr>
                <w:rFonts w:ascii="Times New Roman" w:hAnsi="Times New Roman"/>
                <w:sz w:val="12"/>
                <w:szCs w:val="12"/>
                <w:lang w:eastAsia="sk-SK"/>
              </w:rPr>
              <w:t xml:space="preserve"> 15-100%,A.v.0,04-36</w:t>
            </w:r>
          </w:p>
        </w:tc>
        <w:tc>
          <w:tcPr>
            <w:tcW w:w="360" w:type="pct"/>
            <w:tcBorders>
              <w:top w:val="nil"/>
              <w:left w:val="nil"/>
              <w:bottom w:val="single" w:sz="4" w:space="0" w:color="auto"/>
              <w:right w:val="single" w:sz="4" w:space="0" w:color="auto"/>
            </w:tcBorders>
            <w:hideMark/>
          </w:tcPr>
          <w:p w14:paraId="270534F9"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0DCDF63F"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316C94CC"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AD3660" w:rsidRPr="007869E8" w14:paraId="2F72917E"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4C5251FF" w14:textId="77777777" w:rsidR="00AD3660" w:rsidRPr="007869E8" w:rsidRDefault="00AD3660">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0D20814D"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Nadmorská výška</w:t>
            </w:r>
          </w:p>
        </w:tc>
        <w:tc>
          <w:tcPr>
            <w:tcW w:w="408" w:type="pct"/>
            <w:tcBorders>
              <w:top w:val="nil"/>
              <w:left w:val="nil"/>
              <w:bottom w:val="single" w:sz="4" w:space="0" w:color="auto"/>
              <w:right w:val="single" w:sz="4" w:space="0" w:color="auto"/>
            </w:tcBorders>
            <w:hideMark/>
          </w:tcPr>
          <w:p w14:paraId="330D1C66"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AC1</w:t>
            </w:r>
          </w:p>
        </w:tc>
        <w:tc>
          <w:tcPr>
            <w:tcW w:w="951" w:type="pct"/>
            <w:tcBorders>
              <w:top w:val="nil"/>
              <w:left w:val="nil"/>
              <w:bottom w:val="single" w:sz="4" w:space="0" w:color="auto"/>
              <w:right w:val="single" w:sz="4" w:space="0" w:color="auto"/>
            </w:tcBorders>
            <w:hideMark/>
          </w:tcPr>
          <w:p w14:paraId="19073C17" w14:textId="77777777" w:rsidR="00AD3660" w:rsidRPr="007869E8" w:rsidRDefault="00AD3660">
            <w:pPr>
              <w:rPr>
                <w:rFonts w:ascii="Times New Roman" w:hAnsi="Times New Roman"/>
                <w:sz w:val="12"/>
                <w:szCs w:val="12"/>
                <w:u w:val="single"/>
                <w:lang w:eastAsia="sk-SK"/>
              </w:rPr>
            </w:pPr>
            <w:r w:rsidRPr="007869E8">
              <w:rPr>
                <w:rFonts w:ascii="Times New Roman" w:hAnsi="Times New Roman"/>
                <w:sz w:val="12"/>
                <w:szCs w:val="12"/>
                <w:u w:val="single"/>
                <w:lang w:eastAsia="sk-SK"/>
              </w:rPr>
              <w:t>&lt;</w:t>
            </w:r>
            <w:r w:rsidRPr="007869E8">
              <w:rPr>
                <w:rFonts w:ascii="Times New Roman" w:hAnsi="Times New Roman"/>
                <w:sz w:val="12"/>
                <w:szCs w:val="12"/>
                <w:lang w:eastAsia="sk-SK"/>
              </w:rPr>
              <w:t xml:space="preserve"> 2000 m</w:t>
            </w:r>
          </w:p>
        </w:tc>
        <w:tc>
          <w:tcPr>
            <w:tcW w:w="1117" w:type="pct"/>
            <w:tcBorders>
              <w:top w:val="nil"/>
              <w:left w:val="nil"/>
              <w:bottom w:val="single" w:sz="4" w:space="0" w:color="auto"/>
              <w:right w:val="single" w:sz="4" w:space="0" w:color="auto"/>
            </w:tcBorders>
            <w:hideMark/>
          </w:tcPr>
          <w:p w14:paraId="4598F953"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18A1BD1F"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0FE10B2F"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4776B109"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AD3660" w:rsidRPr="007869E8" w14:paraId="267CD0A5"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594465D7" w14:textId="77777777" w:rsidR="00AD3660" w:rsidRPr="007869E8" w:rsidRDefault="00AD3660">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3003C57E" w14:textId="77777777" w:rsidR="00AD3660" w:rsidRPr="007869E8" w:rsidRDefault="00AD3660">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1BBC4B31"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AC2</w:t>
            </w:r>
          </w:p>
        </w:tc>
        <w:tc>
          <w:tcPr>
            <w:tcW w:w="951" w:type="pct"/>
            <w:tcBorders>
              <w:top w:val="nil"/>
              <w:left w:val="nil"/>
              <w:bottom w:val="single" w:sz="4" w:space="0" w:color="auto"/>
              <w:right w:val="single" w:sz="4" w:space="0" w:color="auto"/>
            </w:tcBorders>
            <w:hideMark/>
          </w:tcPr>
          <w:p w14:paraId="219D572B"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&gt; 2000 m</w:t>
            </w:r>
          </w:p>
        </w:tc>
        <w:tc>
          <w:tcPr>
            <w:tcW w:w="1117" w:type="pct"/>
            <w:tcBorders>
              <w:top w:val="nil"/>
              <w:left w:val="nil"/>
              <w:bottom w:val="single" w:sz="4" w:space="0" w:color="auto"/>
              <w:right w:val="single" w:sz="4" w:space="0" w:color="auto"/>
            </w:tcBorders>
            <w:hideMark/>
          </w:tcPr>
          <w:p w14:paraId="2C25C139"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3F726ED0"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241209DD"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63113721"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AD3660" w:rsidRPr="007869E8" w14:paraId="46AEEC78"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1D5D13C0" w14:textId="77777777" w:rsidR="00AD3660" w:rsidRPr="007869E8" w:rsidRDefault="00AD3660">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16CB5D02"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Výskyt vody</w:t>
            </w:r>
          </w:p>
        </w:tc>
        <w:tc>
          <w:tcPr>
            <w:tcW w:w="408" w:type="pct"/>
            <w:tcBorders>
              <w:top w:val="nil"/>
              <w:left w:val="nil"/>
              <w:bottom w:val="single" w:sz="4" w:space="0" w:color="auto"/>
              <w:right w:val="single" w:sz="4" w:space="0" w:color="auto"/>
            </w:tcBorders>
            <w:hideMark/>
          </w:tcPr>
          <w:p w14:paraId="12BBC84E"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AD1</w:t>
            </w:r>
          </w:p>
        </w:tc>
        <w:tc>
          <w:tcPr>
            <w:tcW w:w="951" w:type="pct"/>
            <w:tcBorders>
              <w:top w:val="nil"/>
              <w:left w:val="nil"/>
              <w:bottom w:val="single" w:sz="4" w:space="0" w:color="auto"/>
              <w:right w:val="single" w:sz="4" w:space="0" w:color="auto"/>
            </w:tcBorders>
            <w:hideMark/>
          </w:tcPr>
          <w:p w14:paraId="4900231D"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Zanedbateľný</w:t>
            </w:r>
          </w:p>
        </w:tc>
        <w:tc>
          <w:tcPr>
            <w:tcW w:w="1117" w:type="pct"/>
            <w:tcBorders>
              <w:top w:val="nil"/>
              <w:left w:val="nil"/>
              <w:bottom w:val="single" w:sz="4" w:space="0" w:color="auto"/>
              <w:right w:val="single" w:sz="4" w:space="0" w:color="auto"/>
            </w:tcBorders>
            <w:hideMark/>
          </w:tcPr>
          <w:p w14:paraId="254FF404"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07510730"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4A8D65B9"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2D844745"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AD3660" w:rsidRPr="007869E8" w14:paraId="25404AC4"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3FB29F98" w14:textId="77777777" w:rsidR="00AD3660" w:rsidRPr="007869E8" w:rsidRDefault="00AD3660">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42A1688E" w14:textId="77777777" w:rsidR="00AD3660" w:rsidRPr="007869E8" w:rsidRDefault="00AD3660">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4534DD5D"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AD2</w:t>
            </w:r>
          </w:p>
        </w:tc>
        <w:tc>
          <w:tcPr>
            <w:tcW w:w="951" w:type="pct"/>
            <w:tcBorders>
              <w:top w:val="nil"/>
              <w:left w:val="nil"/>
              <w:bottom w:val="single" w:sz="4" w:space="0" w:color="auto"/>
              <w:right w:val="single" w:sz="4" w:space="0" w:color="auto"/>
            </w:tcBorders>
            <w:hideMark/>
          </w:tcPr>
          <w:p w14:paraId="181D0118"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xml:space="preserve">Voľne </w:t>
            </w:r>
            <w:proofErr w:type="spellStart"/>
            <w:r w:rsidRPr="007869E8">
              <w:rPr>
                <w:rFonts w:ascii="Times New Roman" w:hAnsi="Times New Roman"/>
                <w:sz w:val="12"/>
                <w:szCs w:val="12"/>
                <w:lang w:eastAsia="sk-SK"/>
              </w:rPr>
              <w:t>pad</w:t>
            </w:r>
            <w:proofErr w:type="spellEnd"/>
            <w:r w:rsidRPr="007869E8">
              <w:rPr>
                <w:rFonts w:ascii="Times New Roman" w:hAnsi="Times New Roman"/>
                <w:sz w:val="12"/>
                <w:szCs w:val="12"/>
                <w:lang w:eastAsia="sk-SK"/>
              </w:rPr>
              <w:t>. kvap.</w:t>
            </w:r>
          </w:p>
        </w:tc>
        <w:tc>
          <w:tcPr>
            <w:tcW w:w="1117" w:type="pct"/>
            <w:tcBorders>
              <w:top w:val="nil"/>
              <w:left w:val="nil"/>
              <w:bottom w:val="single" w:sz="4" w:space="0" w:color="auto"/>
              <w:right w:val="single" w:sz="4" w:space="0" w:color="auto"/>
            </w:tcBorders>
            <w:hideMark/>
          </w:tcPr>
          <w:p w14:paraId="2BBFB410"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746B8215"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5B6A4947"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178A0721"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AD3660" w:rsidRPr="007869E8" w14:paraId="12F701CE"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2E810983" w14:textId="77777777" w:rsidR="00AD3660" w:rsidRPr="007869E8" w:rsidRDefault="00AD3660">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2756A4EF" w14:textId="77777777" w:rsidR="00AD3660" w:rsidRPr="007869E8" w:rsidRDefault="00AD3660">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42021D18"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AD3</w:t>
            </w:r>
          </w:p>
        </w:tc>
        <w:tc>
          <w:tcPr>
            <w:tcW w:w="951" w:type="pct"/>
            <w:tcBorders>
              <w:top w:val="nil"/>
              <w:left w:val="nil"/>
              <w:bottom w:val="single" w:sz="4" w:space="0" w:color="auto"/>
              <w:right w:val="single" w:sz="4" w:space="0" w:color="auto"/>
            </w:tcBorders>
            <w:hideMark/>
          </w:tcPr>
          <w:p w14:paraId="66230B5E"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Rozprašovanie</w:t>
            </w:r>
          </w:p>
        </w:tc>
        <w:tc>
          <w:tcPr>
            <w:tcW w:w="1117" w:type="pct"/>
            <w:tcBorders>
              <w:top w:val="nil"/>
              <w:left w:val="nil"/>
              <w:bottom w:val="single" w:sz="4" w:space="0" w:color="auto"/>
              <w:right w:val="single" w:sz="4" w:space="0" w:color="auto"/>
            </w:tcBorders>
            <w:hideMark/>
          </w:tcPr>
          <w:p w14:paraId="6977F355"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do 60</w:t>
            </w:r>
            <w:r w:rsidRPr="007869E8">
              <w:rPr>
                <w:rFonts w:ascii="Times New Roman" w:hAnsi="Times New Roman"/>
                <w:sz w:val="12"/>
                <w:szCs w:val="12"/>
                <w:vertAlign w:val="superscript"/>
                <w:lang w:eastAsia="sk-SK"/>
              </w:rPr>
              <w:t>o</w:t>
            </w:r>
          </w:p>
        </w:tc>
        <w:tc>
          <w:tcPr>
            <w:tcW w:w="360" w:type="pct"/>
            <w:tcBorders>
              <w:top w:val="nil"/>
              <w:left w:val="nil"/>
              <w:bottom w:val="single" w:sz="4" w:space="0" w:color="auto"/>
              <w:right w:val="single" w:sz="4" w:space="0" w:color="auto"/>
            </w:tcBorders>
            <w:hideMark/>
          </w:tcPr>
          <w:p w14:paraId="39BEEA15" w14:textId="4F8E53B5" w:rsidR="00AD3660" w:rsidRPr="007869E8" w:rsidRDefault="00AD3660">
            <w:pPr>
              <w:jc w:val="center"/>
              <w:rPr>
                <w:rFonts w:ascii="Times New Roman" w:hAnsi="Times New Roman"/>
                <w:b/>
                <w:bCs/>
                <w:sz w:val="12"/>
                <w:szCs w:val="12"/>
                <w:lang w:eastAsia="sk-SK"/>
              </w:rPr>
            </w:pPr>
          </w:p>
        </w:tc>
        <w:tc>
          <w:tcPr>
            <w:tcW w:w="429" w:type="pct"/>
            <w:tcBorders>
              <w:top w:val="nil"/>
              <w:left w:val="nil"/>
              <w:bottom w:val="single" w:sz="4" w:space="0" w:color="auto"/>
              <w:right w:val="single" w:sz="4" w:space="0" w:color="auto"/>
            </w:tcBorders>
            <w:hideMark/>
          </w:tcPr>
          <w:p w14:paraId="6C26F82D"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2E0BBA4E"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AD3660" w:rsidRPr="007869E8" w14:paraId="263E1132"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290CE98B" w14:textId="77777777" w:rsidR="00AD3660" w:rsidRPr="007869E8" w:rsidRDefault="00AD3660">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6F684BB1" w14:textId="77777777" w:rsidR="00AD3660" w:rsidRPr="007869E8" w:rsidRDefault="00AD3660">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0F2CA91C"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AD4</w:t>
            </w:r>
          </w:p>
        </w:tc>
        <w:tc>
          <w:tcPr>
            <w:tcW w:w="951" w:type="pct"/>
            <w:tcBorders>
              <w:top w:val="nil"/>
              <w:left w:val="nil"/>
              <w:bottom w:val="single" w:sz="4" w:space="0" w:color="auto"/>
              <w:right w:val="single" w:sz="4" w:space="0" w:color="auto"/>
            </w:tcBorders>
            <w:hideMark/>
          </w:tcPr>
          <w:p w14:paraId="3F60488D"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Striekanie</w:t>
            </w:r>
          </w:p>
        </w:tc>
        <w:tc>
          <w:tcPr>
            <w:tcW w:w="1117" w:type="pct"/>
            <w:tcBorders>
              <w:top w:val="nil"/>
              <w:left w:val="nil"/>
              <w:bottom w:val="single" w:sz="4" w:space="0" w:color="auto"/>
              <w:right w:val="single" w:sz="4" w:space="0" w:color="auto"/>
            </w:tcBorders>
            <w:hideMark/>
          </w:tcPr>
          <w:p w14:paraId="6BCC1798" w14:textId="77777777" w:rsidR="00AD3660" w:rsidRPr="007869E8" w:rsidRDefault="00AD3660">
            <w:pPr>
              <w:rPr>
                <w:rFonts w:ascii="Times New Roman" w:hAnsi="Times New Roman"/>
                <w:sz w:val="12"/>
                <w:szCs w:val="12"/>
                <w:lang w:eastAsia="sk-SK"/>
              </w:rPr>
            </w:pPr>
            <w:r w:rsidRPr="007869E8">
              <w:rPr>
                <w:rFonts w:ascii="Times New Roman" w:hAnsi="Times New Roman"/>
                <w:sz w:val="12"/>
                <w:szCs w:val="12"/>
                <w:lang w:eastAsia="sk-SK"/>
              </w:rPr>
              <w:t>IP X4</w:t>
            </w:r>
          </w:p>
        </w:tc>
        <w:tc>
          <w:tcPr>
            <w:tcW w:w="360" w:type="pct"/>
            <w:tcBorders>
              <w:top w:val="nil"/>
              <w:left w:val="nil"/>
              <w:bottom w:val="single" w:sz="4" w:space="0" w:color="auto"/>
              <w:right w:val="single" w:sz="4" w:space="0" w:color="auto"/>
            </w:tcBorders>
            <w:hideMark/>
          </w:tcPr>
          <w:p w14:paraId="0FB22246"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3FD99B3D"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1A255BC3" w14:textId="77777777" w:rsidR="00AD3660" w:rsidRPr="007869E8" w:rsidRDefault="00AD3660">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54A25A39"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tcPr>
          <w:p w14:paraId="1B0A57A4"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tcPr>
          <w:p w14:paraId="76D0FF6C"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tcPr>
          <w:p w14:paraId="4AE3D210" w14:textId="6DD268F6"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AD4</w:t>
            </w:r>
          </w:p>
        </w:tc>
        <w:tc>
          <w:tcPr>
            <w:tcW w:w="951" w:type="pct"/>
            <w:tcBorders>
              <w:top w:val="nil"/>
              <w:left w:val="nil"/>
              <w:bottom w:val="single" w:sz="4" w:space="0" w:color="auto"/>
              <w:right w:val="single" w:sz="4" w:space="0" w:color="auto"/>
            </w:tcBorders>
          </w:tcPr>
          <w:p w14:paraId="20FE8528" w14:textId="43ABFE73"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Dážď</w:t>
            </w:r>
          </w:p>
        </w:tc>
        <w:tc>
          <w:tcPr>
            <w:tcW w:w="1117" w:type="pct"/>
            <w:tcBorders>
              <w:top w:val="nil"/>
              <w:left w:val="nil"/>
              <w:bottom w:val="single" w:sz="4" w:space="0" w:color="auto"/>
              <w:right w:val="single" w:sz="4" w:space="0" w:color="auto"/>
            </w:tcBorders>
          </w:tcPr>
          <w:p w14:paraId="5F472519" w14:textId="0AF89000"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IP X4</w:t>
            </w:r>
          </w:p>
        </w:tc>
        <w:tc>
          <w:tcPr>
            <w:tcW w:w="360" w:type="pct"/>
            <w:tcBorders>
              <w:top w:val="nil"/>
              <w:left w:val="nil"/>
              <w:bottom w:val="single" w:sz="4" w:space="0" w:color="auto"/>
              <w:right w:val="single" w:sz="4" w:space="0" w:color="auto"/>
            </w:tcBorders>
          </w:tcPr>
          <w:p w14:paraId="47671A8E" w14:textId="384D5613"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 </w:t>
            </w:r>
          </w:p>
        </w:tc>
        <w:tc>
          <w:tcPr>
            <w:tcW w:w="429" w:type="pct"/>
            <w:tcBorders>
              <w:top w:val="nil"/>
              <w:left w:val="nil"/>
              <w:bottom w:val="single" w:sz="4" w:space="0" w:color="auto"/>
              <w:right w:val="single" w:sz="4" w:space="0" w:color="auto"/>
            </w:tcBorders>
          </w:tcPr>
          <w:p w14:paraId="597297B2" w14:textId="61E3C430"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tcPr>
          <w:p w14:paraId="1C3266E7" w14:textId="79EA4CE9"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1EFB5A7B"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36267E56"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7DC9748B"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3488E76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AD5</w:t>
            </w:r>
          </w:p>
        </w:tc>
        <w:tc>
          <w:tcPr>
            <w:tcW w:w="951" w:type="pct"/>
            <w:tcBorders>
              <w:top w:val="nil"/>
              <w:left w:val="nil"/>
              <w:bottom w:val="single" w:sz="4" w:space="0" w:color="auto"/>
              <w:right w:val="single" w:sz="4" w:space="0" w:color="auto"/>
            </w:tcBorders>
            <w:hideMark/>
          </w:tcPr>
          <w:p w14:paraId="0321BA9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Prúd vody</w:t>
            </w:r>
          </w:p>
        </w:tc>
        <w:tc>
          <w:tcPr>
            <w:tcW w:w="1117" w:type="pct"/>
            <w:tcBorders>
              <w:top w:val="nil"/>
              <w:left w:val="nil"/>
              <w:bottom w:val="single" w:sz="4" w:space="0" w:color="auto"/>
              <w:right w:val="single" w:sz="4" w:space="0" w:color="auto"/>
            </w:tcBorders>
            <w:hideMark/>
          </w:tcPr>
          <w:p w14:paraId="3FFF6BAD"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IP X5</w:t>
            </w:r>
          </w:p>
        </w:tc>
        <w:tc>
          <w:tcPr>
            <w:tcW w:w="360" w:type="pct"/>
            <w:tcBorders>
              <w:top w:val="nil"/>
              <w:left w:val="nil"/>
              <w:bottom w:val="single" w:sz="4" w:space="0" w:color="auto"/>
              <w:right w:val="single" w:sz="4" w:space="0" w:color="auto"/>
            </w:tcBorders>
            <w:hideMark/>
          </w:tcPr>
          <w:p w14:paraId="44D29042"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5CF51E99"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42A3BFA1"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71406CB3"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2BCAF61A"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24501FFC"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30E7C689"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AD6</w:t>
            </w:r>
          </w:p>
        </w:tc>
        <w:tc>
          <w:tcPr>
            <w:tcW w:w="951" w:type="pct"/>
            <w:tcBorders>
              <w:top w:val="nil"/>
              <w:left w:val="nil"/>
              <w:bottom w:val="single" w:sz="4" w:space="0" w:color="auto"/>
              <w:right w:val="single" w:sz="4" w:space="0" w:color="auto"/>
            </w:tcBorders>
            <w:hideMark/>
          </w:tcPr>
          <w:p w14:paraId="46B85441"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xml:space="preserve">Vlny </w:t>
            </w:r>
          </w:p>
        </w:tc>
        <w:tc>
          <w:tcPr>
            <w:tcW w:w="1117" w:type="pct"/>
            <w:tcBorders>
              <w:top w:val="nil"/>
              <w:left w:val="nil"/>
              <w:bottom w:val="single" w:sz="4" w:space="0" w:color="auto"/>
              <w:right w:val="single" w:sz="4" w:space="0" w:color="auto"/>
            </w:tcBorders>
            <w:hideMark/>
          </w:tcPr>
          <w:p w14:paraId="28851D5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IP X6</w:t>
            </w:r>
          </w:p>
        </w:tc>
        <w:tc>
          <w:tcPr>
            <w:tcW w:w="360" w:type="pct"/>
            <w:tcBorders>
              <w:top w:val="nil"/>
              <w:left w:val="nil"/>
              <w:bottom w:val="single" w:sz="4" w:space="0" w:color="auto"/>
              <w:right w:val="single" w:sz="4" w:space="0" w:color="auto"/>
            </w:tcBorders>
            <w:hideMark/>
          </w:tcPr>
          <w:p w14:paraId="15C2DF95"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70081637"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014939F0"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6FFAFB8F"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4F96F7ED"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6DB22FDD"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67E31949"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AD7</w:t>
            </w:r>
          </w:p>
        </w:tc>
        <w:tc>
          <w:tcPr>
            <w:tcW w:w="951" w:type="pct"/>
            <w:tcBorders>
              <w:top w:val="nil"/>
              <w:left w:val="nil"/>
              <w:bottom w:val="single" w:sz="4" w:space="0" w:color="auto"/>
              <w:right w:val="single" w:sz="4" w:space="0" w:color="auto"/>
            </w:tcBorders>
            <w:hideMark/>
          </w:tcPr>
          <w:p w14:paraId="0E4DE3DC"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Zaplavenie</w:t>
            </w:r>
          </w:p>
        </w:tc>
        <w:tc>
          <w:tcPr>
            <w:tcW w:w="1117" w:type="pct"/>
            <w:tcBorders>
              <w:top w:val="nil"/>
              <w:left w:val="nil"/>
              <w:bottom w:val="single" w:sz="4" w:space="0" w:color="auto"/>
              <w:right w:val="single" w:sz="4" w:space="0" w:color="auto"/>
            </w:tcBorders>
            <w:hideMark/>
          </w:tcPr>
          <w:p w14:paraId="5D2B1655"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IP X7</w:t>
            </w:r>
          </w:p>
        </w:tc>
        <w:tc>
          <w:tcPr>
            <w:tcW w:w="360" w:type="pct"/>
            <w:tcBorders>
              <w:top w:val="nil"/>
              <w:left w:val="nil"/>
              <w:bottom w:val="single" w:sz="4" w:space="0" w:color="auto"/>
              <w:right w:val="single" w:sz="4" w:space="0" w:color="auto"/>
            </w:tcBorders>
            <w:hideMark/>
          </w:tcPr>
          <w:p w14:paraId="5904A98C"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22E94491"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69F826F2"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1BE23F27"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0A91A180"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0FED6B6B"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223E990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AD8</w:t>
            </w:r>
          </w:p>
        </w:tc>
        <w:tc>
          <w:tcPr>
            <w:tcW w:w="951" w:type="pct"/>
            <w:tcBorders>
              <w:top w:val="nil"/>
              <w:left w:val="nil"/>
              <w:bottom w:val="single" w:sz="4" w:space="0" w:color="auto"/>
              <w:right w:val="single" w:sz="4" w:space="0" w:color="auto"/>
            </w:tcBorders>
            <w:hideMark/>
          </w:tcPr>
          <w:p w14:paraId="56815B0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Ponorenie</w:t>
            </w:r>
          </w:p>
        </w:tc>
        <w:tc>
          <w:tcPr>
            <w:tcW w:w="1117" w:type="pct"/>
            <w:tcBorders>
              <w:top w:val="nil"/>
              <w:left w:val="nil"/>
              <w:bottom w:val="single" w:sz="4" w:space="0" w:color="auto"/>
              <w:right w:val="single" w:sz="4" w:space="0" w:color="auto"/>
            </w:tcBorders>
            <w:hideMark/>
          </w:tcPr>
          <w:p w14:paraId="3B8D6825"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IP X8</w:t>
            </w:r>
          </w:p>
        </w:tc>
        <w:tc>
          <w:tcPr>
            <w:tcW w:w="360" w:type="pct"/>
            <w:tcBorders>
              <w:top w:val="nil"/>
              <w:left w:val="nil"/>
              <w:bottom w:val="single" w:sz="4" w:space="0" w:color="auto"/>
              <w:right w:val="single" w:sz="4" w:space="0" w:color="auto"/>
            </w:tcBorders>
            <w:hideMark/>
          </w:tcPr>
          <w:p w14:paraId="3AE1160E"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6817DCEB"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7683084C"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0CC36296"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519D723D"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20347B6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Výskyt cudzích a pevných telies</w:t>
            </w:r>
          </w:p>
        </w:tc>
        <w:tc>
          <w:tcPr>
            <w:tcW w:w="408" w:type="pct"/>
            <w:tcBorders>
              <w:top w:val="nil"/>
              <w:left w:val="nil"/>
              <w:bottom w:val="single" w:sz="4" w:space="0" w:color="auto"/>
              <w:right w:val="single" w:sz="4" w:space="0" w:color="auto"/>
            </w:tcBorders>
            <w:hideMark/>
          </w:tcPr>
          <w:p w14:paraId="186F182E"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AE1</w:t>
            </w:r>
          </w:p>
        </w:tc>
        <w:tc>
          <w:tcPr>
            <w:tcW w:w="951" w:type="pct"/>
            <w:tcBorders>
              <w:top w:val="nil"/>
              <w:left w:val="nil"/>
              <w:bottom w:val="single" w:sz="4" w:space="0" w:color="auto"/>
              <w:right w:val="single" w:sz="4" w:space="0" w:color="auto"/>
            </w:tcBorders>
            <w:hideMark/>
          </w:tcPr>
          <w:p w14:paraId="78FF568D"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Zanedbateľný</w:t>
            </w:r>
          </w:p>
        </w:tc>
        <w:tc>
          <w:tcPr>
            <w:tcW w:w="1117" w:type="pct"/>
            <w:tcBorders>
              <w:top w:val="nil"/>
              <w:left w:val="nil"/>
              <w:bottom w:val="single" w:sz="4" w:space="0" w:color="auto"/>
              <w:right w:val="single" w:sz="4" w:space="0" w:color="auto"/>
            </w:tcBorders>
            <w:hideMark/>
          </w:tcPr>
          <w:p w14:paraId="76A8681D"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35AF1B58"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19B8CDB9"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61B8E202"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72364A8D"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3EA9D1A2"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13DC1616"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7D48027C"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AE2</w:t>
            </w:r>
          </w:p>
        </w:tc>
        <w:tc>
          <w:tcPr>
            <w:tcW w:w="951" w:type="pct"/>
            <w:tcBorders>
              <w:top w:val="nil"/>
              <w:left w:val="nil"/>
              <w:bottom w:val="single" w:sz="4" w:space="0" w:color="auto"/>
              <w:right w:val="single" w:sz="4" w:space="0" w:color="auto"/>
            </w:tcBorders>
            <w:hideMark/>
          </w:tcPr>
          <w:p w14:paraId="4E944D9A"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xml:space="preserve">Malé </w:t>
            </w:r>
            <w:proofErr w:type="spellStart"/>
            <w:r w:rsidRPr="007869E8">
              <w:rPr>
                <w:rFonts w:ascii="Times New Roman" w:hAnsi="Times New Roman"/>
                <w:sz w:val="12"/>
                <w:szCs w:val="12"/>
                <w:lang w:eastAsia="sk-SK"/>
              </w:rPr>
              <w:t>predm</w:t>
            </w:r>
            <w:proofErr w:type="spellEnd"/>
            <w:r w:rsidRPr="007869E8">
              <w:rPr>
                <w:rFonts w:ascii="Times New Roman" w:hAnsi="Times New Roman"/>
                <w:sz w:val="12"/>
                <w:szCs w:val="12"/>
                <w:lang w:eastAsia="sk-SK"/>
              </w:rPr>
              <w:t>.</w:t>
            </w:r>
          </w:p>
        </w:tc>
        <w:tc>
          <w:tcPr>
            <w:tcW w:w="1117" w:type="pct"/>
            <w:tcBorders>
              <w:top w:val="nil"/>
              <w:left w:val="nil"/>
              <w:bottom w:val="single" w:sz="4" w:space="0" w:color="auto"/>
              <w:right w:val="single" w:sz="4" w:space="0" w:color="auto"/>
            </w:tcBorders>
            <w:hideMark/>
          </w:tcPr>
          <w:p w14:paraId="2A71DED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&gt; 2,5 mm</w:t>
            </w:r>
          </w:p>
        </w:tc>
        <w:tc>
          <w:tcPr>
            <w:tcW w:w="360" w:type="pct"/>
            <w:tcBorders>
              <w:top w:val="nil"/>
              <w:left w:val="nil"/>
              <w:bottom w:val="single" w:sz="4" w:space="0" w:color="auto"/>
              <w:right w:val="single" w:sz="4" w:space="0" w:color="auto"/>
            </w:tcBorders>
            <w:hideMark/>
          </w:tcPr>
          <w:p w14:paraId="6D7ECC66"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34744D48"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6CC5901B"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3913F826"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27D6EF0C"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7B9D6185"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5FB31411"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AE3</w:t>
            </w:r>
          </w:p>
        </w:tc>
        <w:tc>
          <w:tcPr>
            <w:tcW w:w="951" w:type="pct"/>
            <w:tcBorders>
              <w:top w:val="nil"/>
              <w:left w:val="nil"/>
              <w:bottom w:val="single" w:sz="4" w:space="0" w:color="auto"/>
              <w:right w:val="single" w:sz="4" w:space="0" w:color="auto"/>
            </w:tcBorders>
            <w:hideMark/>
          </w:tcPr>
          <w:p w14:paraId="7415A79D"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Veľ.malé</w:t>
            </w:r>
            <w:proofErr w:type="spellEnd"/>
            <w:r w:rsidRPr="007869E8">
              <w:rPr>
                <w:rFonts w:ascii="Times New Roman" w:hAnsi="Times New Roman"/>
                <w:sz w:val="12"/>
                <w:szCs w:val="12"/>
                <w:lang w:eastAsia="sk-SK"/>
              </w:rPr>
              <w:t xml:space="preserve"> </w:t>
            </w:r>
            <w:proofErr w:type="spellStart"/>
            <w:r w:rsidRPr="007869E8">
              <w:rPr>
                <w:rFonts w:ascii="Times New Roman" w:hAnsi="Times New Roman"/>
                <w:sz w:val="12"/>
                <w:szCs w:val="12"/>
                <w:lang w:eastAsia="sk-SK"/>
              </w:rPr>
              <w:t>predm</w:t>
            </w:r>
            <w:proofErr w:type="spellEnd"/>
            <w:r w:rsidRPr="007869E8">
              <w:rPr>
                <w:rFonts w:ascii="Times New Roman" w:hAnsi="Times New Roman"/>
                <w:sz w:val="12"/>
                <w:szCs w:val="12"/>
                <w:lang w:eastAsia="sk-SK"/>
              </w:rPr>
              <w:t>.</w:t>
            </w:r>
          </w:p>
        </w:tc>
        <w:tc>
          <w:tcPr>
            <w:tcW w:w="1117" w:type="pct"/>
            <w:tcBorders>
              <w:top w:val="nil"/>
              <w:left w:val="nil"/>
              <w:bottom w:val="single" w:sz="4" w:space="0" w:color="auto"/>
              <w:right w:val="single" w:sz="4" w:space="0" w:color="auto"/>
            </w:tcBorders>
            <w:hideMark/>
          </w:tcPr>
          <w:p w14:paraId="7DCC314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&gt; 1 mm</w:t>
            </w:r>
          </w:p>
        </w:tc>
        <w:tc>
          <w:tcPr>
            <w:tcW w:w="360" w:type="pct"/>
            <w:tcBorders>
              <w:top w:val="nil"/>
              <w:left w:val="nil"/>
              <w:bottom w:val="single" w:sz="4" w:space="0" w:color="auto"/>
              <w:right w:val="single" w:sz="4" w:space="0" w:color="auto"/>
            </w:tcBorders>
            <w:hideMark/>
          </w:tcPr>
          <w:p w14:paraId="1D8AC1AA"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6F346701"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48607FCF"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36F83EB2"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4E239C60"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4732EF28"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080DBB09"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AE4</w:t>
            </w:r>
          </w:p>
        </w:tc>
        <w:tc>
          <w:tcPr>
            <w:tcW w:w="951" w:type="pct"/>
            <w:tcBorders>
              <w:top w:val="nil"/>
              <w:left w:val="nil"/>
              <w:bottom w:val="single" w:sz="4" w:space="0" w:color="auto"/>
              <w:right w:val="single" w:sz="4" w:space="0" w:color="auto"/>
            </w:tcBorders>
            <w:hideMark/>
          </w:tcPr>
          <w:p w14:paraId="11CCF228"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Ľah.prašnosť</w:t>
            </w:r>
            <w:proofErr w:type="spellEnd"/>
          </w:p>
        </w:tc>
        <w:tc>
          <w:tcPr>
            <w:tcW w:w="1117" w:type="pct"/>
            <w:tcBorders>
              <w:top w:val="nil"/>
              <w:left w:val="nil"/>
              <w:bottom w:val="single" w:sz="4" w:space="0" w:color="auto"/>
              <w:right w:val="single" w:sz="4" w:space="0" w:color="auto"/>
            </w:tcBorders>
            <w:hideMark/>
          </w:tcPr>
          <w:p w14:paraId="7E72B09C"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10-35mg/m</w:t>
            </w:r>
            <w:r w:rsidRPr="007869E8">
              <w:rPr>
                <w:rFonts w:ascii="Times New Roman" w:hAnsi="Times New Roman"/>
                <w:sz w:val="12"/>
                <w:szCs w:val="12"/>
                <w:vertAlign w:val="superscript"/>
                <w:lang w:eastAsia="sk-SK"/>
              </w:rPr>
              <w:t>2</w:t>
            </w:r>
            <w:r w:rsidRPr="007869E8">
              <w:rPr>
                <w:rFonts w:ascii="Times New Roman" w:hAnsi="Times New Roman"/>
                <w:sz w:val="12"/>
                <w:szCs w:val="12"/>
                <w:lang w:eastAsia="sk-SK"/>
              </w:rPr>
              <w:t>/d</w:t>
            </w:r>
          </w:p>
        </w:tc>
        <w:tc>
          <w:tcPr>
            <w:tcW w:w="360" w:type="pct"/>
            <w:tcBorders>
              <w:top w:val="nil"/>
              <w:left w:val="nil"/>
              <w:bottom w:val="single" w:sz="4" w:space="0" w:color="auto"/>
              <w:right w:val="single" w:sz="4" w:space="0" w:color="auto"/>
            </w:tcBorders>
            <w:hideMark/>
          </w:tcPr>
          <w:p w14:paraId="10EE46D6"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20204474"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10EEDF46"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5BD13192"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6C8A0A54"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06BB264A"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54B89C6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AE5</w:t>
            </w:r>
          </w:p>
        </w:tc>
        <w:tc>
          <w:tcPr>
            <w:tcW w:w="951" w:type="pct"/>
            <w:tcBorders>
              <w:top w:val="nil"/>
              <w:left w:val="nil"/>
              <w:bottom w:val="single" w:sz="4" w:space="0" w:color="auto"/>
              <w:right w:val="single" w:sz="4" w:space="0" w:color="auto"/>
            </w:tcBorders>
            <w:hideMark/>
          </w:tcPr>
          <w:p w14:paraId="49550C1C"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Mier.prašnosť</w:t>
            </w:r>
            <w:proofErr w:type="spellEnd"/>
          </w:p>
        </w:tc>
        <w:tc>
          <w:tcPr>
            <w:tcW w:w="1117" w:type="pct"/>
            <w:tcBorders>
              <w:top w:val="nil"/>
              <w:left w:val="nil"/>
              <w:bottom w:val="single" w:sz="4" w:space="0" w:color="auto"/>
              <w:right w:val="single" w:sz="4" w:space="0" w:color="auto"/>
            </w:tcBorders>
            <w:hideMark/>
          </w:tcPr>
          <w:p w14:paraId="5EBE6F3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35-350mg/m</w:t>
            </w:r>
            <w:r w:rsidRPr="007869E8">
              <w:rPr>
                <w:rFonts w:ascii="Times New Roman" w:hAnsi="Times New Roman"/>
                <w:sz w:val="12"/>
                <w:szCs w:val="12"/>
                <w:vertAlign w:val="superscript"/>
                <w:lang w:eastAsia="sk-SK"/>
              </w:rPr>
              <w:t>2</w:t>
            </w:r>
            <w:r w:rsidRPr="007869E8">
              <w:rPr>
                <w:rFonts w:ascii="Times New Roman" w:hAnsi="Times New Roman"/>
                <w:sz w:val="12"/>
                <w:szCs w:val="12"/>
                <w:lang w:eastAsia="sk-SK"/>
              </w:rPr>
              <w:t>/d</w:t>
            </w:r>
          </w:p>
        </w:tc>
        <w:tc>
          <w:tcPr>
            <w:tcW w:w="360" w:type="pct"/>
            <w:tcBorders>
              <w:top w:val="nil"/>
              <w:left w:val="nil"/>
              <w:bottom w:val="single" w:sz="4" w:space="0" w:color="auto"/>
              <w:right w:val="single" w:sz="4" w:space="0" w:color="auto"/>
            </w:tcBorders>
            <w:hideMark/>
          </w:tcPr>
          <w:p w14:paraId="4ABD0059"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4FC323BB"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0C3EAF21"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1F2D130C"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03678ACE"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3644AF5E"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04087B46"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AE6</w:t>
            </w:r>
          </w:p>
        </w:tc>
        <w:tc>
          <w:tcPr>
            <w:tcW w:w="951" w:type="pct"/>
            <w:tcBorders>
              <w:top w:val="nil"/>
              <w:left w:val="nil"/>
              <w:bottom w:val="single" w:sz="4" w:space="0" w:color="auto"/>
              <w:right w:val="single" w:sz="4" w:space="0" w:color="auto"/>
            </w:tcBorders>
            <w:hideMark/>
          </w:tcPr>
          <w:p w14:paraId="546DE2E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Silná prašnosť</w:t>
            </w:r>
          </w:p>
        </w:tc>
        <w:tc>
          <w:tcPr>
            <w:tcW w:w="1117" w:type="pct"/>
            <w:tcBorders>
              <w:top w:val="nil"/>
              <w:left w:val="nil"/>
              <w:bottom w:val="single" w:sz="4" w:space="0" w:color="auto"/>
              <w:right w:val="single" w:sz="4" w:space="0" w:color="auto"/>
            </w:tcBorders>
            <w:hideMark/>
          </w:tcPr>
          <w:p w14:paraId="16A693C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&gt;350mg/m</w:t>
            </w:r>
            <w:r w:rsidRPr="007869E8">
              <w:rPr>
                <w:rFonts w:ascii="Times New Roman" w:hAnsi="Times New Roman"/>
                <w:sz w:val="12"/>
                <w:szCs w:val="12"/>
                <w:vertAlign w:val="superscript"/>
                <w:lang w:eastAsia="sk-SK"/>
              </w:rPr>
              <w:t>2</w:t>
            </w:r>
            <w:r w:rsidRPr="007869E8">
              <w:rPr>
                <w:rFonts w:ascii="Times New Roman" w:hAnsi="Times New Roman"/>
                <w:sz w:val="12"/>
                <w:szCs w:val="12"/>
                <w:lang w:eastAsia="sk-SK"/>
              </w:rPr>
              <w:t>/d</w:t>
            </w:r>
          </w:p>
        </w:tc>
        <w:tc>
          <w:tcPr>
            <w:tcW w:w="360" w:type="pct"/>
            <w:tcBorders>
              <w:top w:val="nil"/>
              <w:left w:val="nil"/>
              <w:bottom w:val="single" w:sz="4" w:space="0" w:color="auto"/>
              <w:right w:val="single" w:sz="4" w:space="0" w:color="auto"/>
            </w:tcBorders>
            <w:hideMark/>
          </w:tcPr>
          <w:p w14:paraId="0F802DA9"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4364633E"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7D4019DC"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7422F2A7"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1F406C3B"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0584E81B"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xml:space="preserve">Výskyt </w:t>
            </w:r>
            <w:proofErr w:type="spellStart"/>
            <w:r w:rsidRPr="007869E8">
              <w:rPr>
                <w:rFonts w:ascii="Times New Roman" w:hAnsi="Times New Roman"/>
                <w:sz w:val="12"/>
                <w:szCs w:val="12"/>
                <w:lang w:eastAsia="sk-SK"/>
              </w:rPr>
              <w:t>korózivných</w:t>
            </w:r>
            <w:proofErr w:type="spellEnd"/>
            <w:r w:rsidRPr="007869E8">
              <w:rPr>
                <w:rFonts w:ascii="Times New Roman" w:hAnsi="Times New Roman"/>
                <w:sz w:val="12"/>
                <w:szCs w:val="12"/>
                <w:lang w:eastAsia="sk-SK"/>
              </w:rPr>
              <w:t xml:space="preserve"> alebo </w:t>
            </w:r>
            <w:proofErr w:type="spellStart"/>
            <w:r w:rsidRPr="007869E8">
              <w:rPr>
                <w:rFonts w:ascii="Times New Roman" w:hAnsi="Times New Roman"/>
                <w:sz w:val="12"/>
                <w:szCs w:val="12"/>
                <w:lang w:eastAsia="sk-SK"/>
              </w:rPr>
              <w:t>zneč</w:t>
            </w:r>
            <w:proofErr w:type="spellEnd"/>
            <w:r w:rsidRPr="007869E8">
              <w:rPr>
                <w:rFonts w:ascii="Times New Roman" w:hAnsi="Times New Roman"/>
                <w:sz w:val="12"/>
                <w:szCs w:val="12"/>
                <w:lang w:eastAsia="sk-SK"/>
              </w:rPr>
              <w:t>. látok</w:t>
            </w:r>
          </w:p>
        </w:tc>
        <w:tc>
          <w:tcPr>
            <w:tcW w:w="408" w:type="pct"/>
            <w:tcBorders>
              <w:top w:val="nil"/>
              <w:left w:val="nil"/>
              <w:bottom w:val="single" w:sz="4" w:space="0" w:color="auto"/>
              <w:right w:val="single" w:sz="4" w:space="0" w:color="auto"/>
            </w:tcBorders>
            <w:hideMark/>
          </w:tcPr>
          <w:p w14:paraId="56C91106"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AF1</w:t>
            </w:r>
          </w:p>
        </w:tc>
        <w:tc>
          <w:tcPr>
            <w:tcW w:w="951" w:type="pct"/>
            <w:tcBorders>
              <w:top w:val="nil"/>
              <w:left w:val="nil"/>
              <w:bottom w:val="single" w:sz="4" w:space="0" w:color="auto"/>
              <w:right w:val="single" w:sz="4" w:space="0" w:color="auto"/>
            </w:tcBorders>
            <w:hideMark/>
          </w:tcPr>
          <w:p w14:paraId="7A9EFC6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Zanedbateľná</w:t>
            </w:r>
          </w:p>
        </w:tc>
        <w:tc>
          <w:tcPr>
            <w:tcW w:w="1117" w:type="pct"/>
            <w:tcBorders>
              <w:top w:val="nil"/>
              <w:left w:val="nil"/>
              <w:bottom w:val="single" w:sz="4" w:space="0" w:color="auto"/>
              <w:right w:val="single" w:sz="4" w:space="0" w:color="auto"/>
            </w:tcBorders>
            <w:hideMark/>
          </w:tcPr>
          <w:p w14:paraId="4044EFFA"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2FB72276"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1FB1DE23"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05A3B352"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1257D371"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7BC3F4C3"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2791E609"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2332B13A"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AF2</w:t>
            </w:r>
          </w:p>
        </w:tc>
        <w:tc>
          <w:tcPr>
            <w:tcW w:w="951" w:type="pct"/>
            <w:tcBorders>
              <w:top w:val="nil"/>
              <w:left w:val="nil"/>
              <w:bottom w:val="single" w:sz="4" w:space="0" w:color="auto"/>
              <w:right w:val="single" w:sz="4" w:space="0" w:color="auto"/>
            </w:tcBorders>
            <w:hideMark/>
          </w:tcPr>
          <w:p w14:paraId="6AC5BC42"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Atmosferický</w:t>
            </w:r>
            <w:proofErr w:type="spellEnd"/>
          </w:p>
        </w:tc>
        <w:tc>
          <w:tcPr>
            <w:tcW w:w="1117" w:type="pct"/>
            <w:tcBorders>
              <w:top w:val="nil"/>
              <w:left w:val="nil"/>
              <w:bottom w:val="single" w:sz="4" w:space="0" w:color="auto"/>
              <w:right w:val="single" w:sz="4" w:space="0" w:color="auto"/>
            </w:tcBorders>
            <w:hideMark/>
          </w:tcPr>
          <w:p w14:paraId="3ED4270A"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6BEA763C"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1CC6C034"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0FC84DA8"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62FF56D8"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4E574C60"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0619CCCE"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26D2AAB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AF3</w:t>
            </w:r>
          </w:p>
        </w:tc>
        <w:tc>
          <w:tcPr>
            <w:tcW w:w="951" w:type="pct"/>
            <w:tcBorders>
              <w:top w:val="nil"/>
              <w:left w:val="nil"/>
              <w:bottom w:val="single" w:sz="4" w:space="0" w:color="auto"/>
              <w:right w:val="single" w:sz="4" w:space="0" w:color="auto"/>
            </w:tcBorders>
            <w:hideMark/>
          </w:tcPr>
          <w:p w14:paraId="7AEC0AF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Občasný</w:t>
            </w:r>
          </w:p>
        </w:tc>
        <w:tc>
          <w:tcPr>
            <w:tcW w:w="1117" w:type="pct"/>
            <w:tcBorders>
              <w:top w:val="nil"/>
              <w:left w:val="nil"/>
              <w:bottom w:val="single" w:sz="4" w:space="0" w:color="auto"/>
              <w:right w:val="single" w:sz="4" w:space="0" w:color="auto"/>
            </w:tcBorders>
            <w:hideMark/>
          </w:tcPr>
          <w:p w14:paraId="4C6C9EEF"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7E1A1980"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4A514C2B"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2BE3F373"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79F9DD37"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78B39506"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1C69115A"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05CB5B1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AF4</w:t>
            </w:r>
          </w:p>
        </w:tc>
        <w:tc>
          <w:tcPr>
            <w:tcW w:w="951" w:type="pct"/>
            <w:tcBorders>
              <w:top w:val="nil"/>
              <w:left w:val="nil"/>
              <w:bottom w:val="single" w:sz="4" w:space="0" w:color="auto"/>
              <w:right w:val="single" w:sz="4" w:space="0" w:color="auto"/>
            </w:tcBorders>
            <w:hideMark/>
          </w:tcPr>
          <w:p w14:paraId="6571B646"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Trvalý</w:t>
            </w:r>
          </w:p>
        </w:tc>
        <w:tc>
          <w:tcPr>
            <w:tcW w:w="1117" w:type="pct"/>
            <w:tcBorders>
              <w:top w:val="nil"/>
              <w:left w:val="nil"/>
              <w:bottom w:val="single" w:sz="4" w:space="0" w:color="auto"/>
              <w:right w:val="single" w:sz="4" w:space="0" w:color="auto"/>
            </w:tcBorders>
            <w:hideMark/>
          </w:tcPr>
          <w:p w14:paraId="566A9B7B"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52DBA7C8"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4FC0854A"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27C6355C"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23347964"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01A87C2C"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37B05AC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Mechanické namáhanie</w:t>
            </w:r>
          </w:p>
        </w:tc>
        <w:tc>
          <w:tcPr>
            <w:tcW w:w="408" w:type="pct"/>
            <w:tcBorders>
              <w:top w:val="nil"/>
              <w:left w:val="nil"/>
              <w:bottom w:val="single" w:sz="4" w:space="0" w:color="auto"/>
              <w:right w:val="single" w:sz="4" w:space="0" w:color="auto"/>
            </w:tcBorders>
            <w:hideMark/>
          </w:tcPr>
          <w:p w14:paraId="039695DB"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AG1</w:t>
            </w:r>
          </w:p>
        </w:tc>
        <w:tc>
          <w:tcPr>
            <w:tcW w:w="951" w:type="pct"/>
            <w:tcBorders>
              <w:top w:val="nil"/>
              <w:left w:val="nil"/>
              <w:bottom w:val="single" w:sz="4" w:space="0" w:color="auto"/>
              <w:right w:val="single" w:sz="4" w:space="0" w:color="auto"/>
            </w:tcBorders>
            <w:hideMark/>
          </w:tcPr>
          <w:p w14:paraId="42FF952D"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Mierny</w:t>
            </w:r>
          </w:p>
        </w:tc>
        <w:tc>
          <w:tcPr>
            <w:tcW w:w="1117" w:type="pct"/>
            <w:tcBorders>
              <w:top w:val="nil"/>
              <w:left w:val="nil"/>
              <w:bottom w:val="single" w:sz="4" w:space="0" w:color="auto"/>
              <w:right w:val="single" w:sz="4" w:space="0" w:color="auto"/>
            </w:tcBorders>
            <w:hideMark/>
          </w:tcPr>
          <w:p w14:paraId="620AB60A"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4FF67D8A"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3E3B0427"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791B3105"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67E2C981"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2F21AC73"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39E17751"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19AB397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AG2</w:t>
            </w:r>
          </w:p>
        </w:tc>
        <w:tc>
          <w:tcPr>
            <w:tcW w:w="951" w:type="pct"/>
            <w:tcBorders>
              <w:top w:val="nil"/>
              <w:left w:val="nil"/>
              <w:bottom w:val="single" w:sz="4" w:space="0" w:color="auto"/>
              <w:right w:val="single" w:sz="4" w:space="0" w:color="auto"/>
            </w:tcBorders>
            <w:hideMark/>
          </w:tcPr>
          <w:p w14:paraId="58C8584E"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Stredný</w:t>
            </w:r>
          </w:p>
        </w:tc>
        <w:tc>
          <w:tcPr>
            <w:tcW w:w="1117" w:type="pct"/>
            <w:tcBorders>
              <w:top w:val="nil"/>
              <w:left w:val="nil"/>
              <w:bottom w:val="single" w:sz="4" w:space="0" w:color="auto"/>
              <w:right w:val="single" w:sz="4" w:space="0" w:color="auto"/>
            </w:tcBorders>
            <w:hideMark/>
          </w:tcPr>
          <w:p w14:paraId="18F08C85"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Priemysel</w:t>
            </w:r>
          </w:p>
        </w:tc>
        <w:tc>
          <w:tcPr>
            <w:tcW w:w="360" w:type="pct"/>
            <w:tcBorders>
              <w:top w:val="nil"/>
              <w:left w:val="nil"/>
              <w:bottom w:val="single" w:sz="4" w:space="0" w:color="auto"/>
              <w:right w:val="single" w:sz="4" w:space="0" w:color="auto"/>
            </w:tcBorders>
            <w:hideMark/>
          </w:tcPr>
          <w:p w14:paraId="5F4B782C"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6D4E101D"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66CD2A75"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32EF8C01"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02595580"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3831B7BD"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666295E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AG3</w:t>
            </w:r>
          </w:p>
        </w:tc>
        <w:tc>
          <w:tcPr>
            <w:tcW w:w="951" w:type="pct"/>
            <w:tcBorders>
              <w:top w:val="nil"/>
              <w:left w:val="nil"/>
              <w:bottom w:val="single" w:sz="4" w:space="0" w:color="auto"/>
              <w:right w:val="single" w:sz="4" w:space="0" w:color="auto"/>
            </w:tcBorders>
            <w:hideMark/>
          </w:tcPr>
          <w:p w14:paraId="6F1D409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Silné</w:t>
            </w:r>
          </w:p>
        </w:tc>
        <w:tc>
          <w:tcPr>
            <w:tcW w:w="1117" w:type="pct"/>
            <w:tcBorders>
              <w:top w:val="nil"/>
              <w:left w:val="nil"/>
              <w:bottom w:val="single" w:sz="4" w:space="0" w:color="auto"/>
              <w:right w:val="single" w:sz="4" w:space="0" w:color="auto"/>
            </w:tcBorders>
            <w:hideMark/>
          </w:tcPr>
          <w:p w14:paraId="5042D45D"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Zosilnená ochrana</w:t>
            </w:r>
          </w:p>
        </w:tc>
        <w:tc>
          <w:tcPr>
            <w:tcW w:w="360" w:type="pct"/>
            <w:tcBorders>
              <w:top w:val="nil"/>
              <w:left w:val="nil"/>
              <w:bottom w:val="single" w:sz="4" w:space="0" w:color="auto"/>
              <w:right w:val="single" w:sz="4" w:space="0" w:color="auto"/>
            </w:tcBorders>
            <w:hideMark/>
          </w:tcPr>
          <w:p w14:paraId="2ED9DDF6"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7724E89A"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5DFC4BA9"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48E8779F"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2ADAD4A3"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281C35A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Vibrácie</w:t>
            </w:r>
          </w:p>
        </w:tc>
        <w:tc>
          <w:tcPr>
            <w:tcW w:w="408" w:type="pct"/>
            <w:tcBorders>
              <w:top w:val="nil"/>
              <w:left w:val="nil"/>
              <w:bottom w:val="single" w:sz="4" w:space="0" w:color="auto"/>
              <w:right w:val="single" w:sz="4" w:space="0" w:color="auto"/>
            </w:tcBorders>
            <w:hideMark/>
          </w:tcPr>
          <w:p w14:paraId="5D420EBE"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AH1</w:t>
            </w:r>
          </w:p>
        </w:tc>
        <w:tc>
          <w:tcPr>
            <w:tcW w:w="951" w:type="pct"/>
            <w:tcBorders>
              <w:top w:val="nil"/>
              <w:left w:val="nil"/>
              <w:bottom w:val="single" w:sz="4" w:space="0" w:color="auto"/>
              <w:right w:val="single" w:sz="4" w:space="0" w:color="auto"/>
            </w:tcBorders>
            <w:hideMark/>
          </w:tcPr>
          <w:p w14:paraId="4A3C842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Mierne</w:t>
            </w:r>
          </w:p>
        </w:tc>
        <w:tc>
          <w:tcPr>
            <w:tcW w:w="1117" w:type="pct"/>
            <w:tcBorders>
              <w:top w:val="nil"/>
              <w:left w:val="nil"/>
              <w:bottom w:val="single" w:sz="4" w:space="0" w:color="auto"/>
              <w:right w:val="single" w:sz="4" w:space="0" w:color="auto"/>
            </w:tcBorders>
            <w:hideMark/>
          </w:tcPr>
          <w:p w14:paraId="0EA608E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12AF9B99"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75F0F9B8"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38A91070"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38B1702A"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1941EDEC"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11514470"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75BB3E06"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AH2</w:t>
            </w:r>
          </w:p>
        </w:tc>
        <w:tc>
          <w:tcPr>
            <w:tcW w:w="951" w:type="pct"/>
            <w:tcBorders>
              <w:top w:val="nil"/>
              <w:left w:val="nil"/>
              <w:bottom w:val="single" w:sz="4" w:space="0" w:color="auto"/>
              <w:right w:val="single" w:sz="4" w:space="0" w:color="auto"/>
            </w:tcBorders>
            <w:hideMark/>
          </w:tcPr>
          <w:p w14:paraId="2B47550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Stredné</w:t>
            </w:r>
          </w:p>
        </w:tc>
        <w:tc>
          <w:tcPr>
            <w:tcW w:w="1117" w:type="pct"/>
            <w:tcBorders>
              <w:top w:val="nil"/>
              <w:left w:val="nil"/>
              <w:bottom w:val="single" w:sz="4" w:space="0" w:color="auto"/>
              <w:right w:val="single" w:sz="4" w:space="0" w:color="auto"/>
            </w:tcBorders>
            <w:hideMark/>
          </w:tcPr>
          <w:p w14:paraId="6A94E5B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Priemysel</w:t>
            </w:r>
          </w:p>
        </w:tc>
        <w:tc>
          <w:tcPr>
            <w:tcW w:w="360" w:type="pct"/>
            <w:tcBorders>
              <w:top w:val="nil"/>
              <w:left w:val="nil"/>
              <w:bottom w:val="single" w:sz="4" w:space="0" w:color="auto"/>
              <w:right w:val="single" w:sz="4" w:space="0" w:color="auto"/>
            </w:tcBorders>
            <w:hideMark/>
          </w:tcPr>
          <w:p w14:paraId="6D3CD1CD"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51499424"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0EC50DDC"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01075120"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0A28BA6D"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57849FCB"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15F3116E"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AH3</w:t>
            </w:r>
          </w:p>
        </w:tc>
        <w:tc>
          <w:tcPr>
            <w:tcW w:w="951" w:type="pct"/>
            <w:tcBorders>
              <w:top w:val="nil"/>
              <w:left w:val="nil"/>
              <w:bottom w:val="single" w:sz="4" w:space="0" w:color="auto"/>
              <w:right w:val="single" w:sz="4" w:space="0" w:color="auto"/>
            </w:tcBorders>
            <w:hideMark/>
          </w:tcPr>
          <w:p w14:paraId="28F064E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Silné</w:t>
            </w:r>
          </w:p>
        </w:tc>
        <w:tc>
          <w:tcPr>
            <w:tcW w:w="1117" w:type="pct"/>
            <w:tcBorders>
              <w:top w:val="nil"/>
              <w:left w:val="nil"/>
              <w:bottom w:val="single" w:sz="4" w:space="0" w:color="auto"/>
              <w:right w:val="single" w:sz="4" w:space="0" w:color="auto"/>
            </w:tcBorders>
            <w:hideMark/>
          </w:tcPr>
          <w:p w14:paraId="295BD7BF"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Silné namáhanie</w:t>
            </w:r>
          </w:p>
        </w:tc>
        <w:tc>
          <w:tcPr>
            <w:tcW w:w="360" w:type="pct"/>
            <w:tcBorders>
              <w:top w:val="nil"/>
              <w:left w:val="nil"/>
              <w:bottom w:val="single" w:sz="4" w:space="0" w:color="auto"/>
              <w:right w:val="single" w:sz="4" w:space="0" w:color="auto"/>
            </w:tcBorders>
            <w:hideMark/>
          </w:tcPr>
          <w:p w14:paraId="43708E75"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5015F0B3"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74BFE6D4"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40E6DB44"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10BFE0B7"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2C1C86C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Rastliny a plesne</w:t>
            </w:r>
          </w:p>
        </w:tc>
        <w:tc>
          <w:tcPr>
            <w:tcW w:w="408" w:type="pct"/>
            <w:tcBorders>
              <w:top w:val="nil"/>
              <w:left w:val="nil"/>
              <w:bottom w:val="single" w:sz="4" w:space="0" w:color="auto"/>
              <w:right w:val="single" w:sz="4" w:space="0" w:color="auto"/>
            </w:tcBorders>
            <w:hideMark/>
          </w:tcPr>
          <w:p w14:paraId="5D6B4B6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AK1</w:t>
            </w:r>
          </w:p>
        </w:tc>
        <w:tc>
          <w:tcPr>
            <w:tcW w:w="2068" w:type="pct"/>
            <w:gridSpan w:val="2"/>
            <w:tcBorders>
              <w:top w:val="single" w:sz="4" w:space="0" w:color="auto"/>
              <w:left w:val="nil"/>
              <w:bottom w:val="single" w:sz="4" w:space="0" w:color="auto"/>
              <w:right w:val="single" w:sz="4" w:space="0" w:color="auto"/>
            </w:tcBorders>
            <w:hideMark/>
          </w:tcPr>
          <w:p w14:paraId="7838C56F"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Bez nebezpečenstva</w:t>
            </w:r>
          </w:p>
        </w:tc>
        <w:tc>
          <w:tcPr>
            <w:tcW w:w="360" w:type="pct"/>
            <w:tcBorders>
              <w:top w:val="nil"/>
              <w:left w:val="nil"/>
              <w:bottom w:val="single" w:sz="4" w:space="0" w:color="auto"/>
              <w:right w:val="single" w:sz="4" w:space="0" w:color="auto"/>
            </w:tcBorders>
            <w:hideMark/>
          </w:tcPr>
          <w:p w14:paraId="34FB2404"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21A18E7D"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4DE40D81"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02BA80F5"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73768B87"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25D3B35B"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4594608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AK2</w:t>
            </w:r>
          </w:p>
        </w:tc>
        <w:tc>
          <w:tcPr>
            <w:tcW w:w="951" w:type="pct"/>
            <w:tcBorders>
              <w:top w:val="nil"/>
              <w:left w:val="nil"/>
              <w:bottom w:val="single" w:sz="4" w:space="0" w:color="auto"/>
              <w:right w:val="single" w:sz="4" w:space="0" w:color="auto"/>
            </w:tcBorders>
            <w:hideMark/>
          </w:tcPr>
          <w:p w14:paraId="68481D4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Nebezpečný</w:t>
            </w:r>
          </w:p>
        </w:tc>
        <w:tc>
          <w:tcPr>
            <w:tcW w:w="1117" w:type="pct"/>
            <w:tcBorders>
              <w:top w:val="nil"/>
              <w:left w:val="nil"/>
              <w:bottom w:val="single" w:sz="4" w:space="0" w:color="auto"/>
              <w:right w:val="single" w:sz="4" w:space="0" w:color="auto"/>
            </w:tcBorders>
            <w:hideMark/>
          </w:tcPr>
          <w:p w14:paraId="3197AE11"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22FD9F64"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76D8714D"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687F9D18"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700CFF14"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47F1E54F" w14:textId="77777777" w:rsidR="003C142A" w:rsidRPr="007869E8" w:rsidRDefault="003C142A" w:rsidP="003C142A">
            <w:pPr>
              <w:rPr>
                <w:rFonts w:ascii="Times New Roman" w:hAnsi="Times New Roman"/>
                <w:b/>
                <w:bCs/>
                <w:szCs w:val="16"/>
                <w:lang w:eastAsia="sk-SK"/>
              </w:rPr>
            </w:pPr>
          </w:p>
        </w:tc>
        <w:tc>
          <w:tcPr>
            <w:tcW w:w="985" w:type="pct"/>
            <w:tcBorders>
              <w:top w:val="nil"/>
              <w:left w:val="nil"/>
              <w:bottom w:val="single" w:sz="4" w:space="0" w:color="auto"/>
              <w:right w:val="single" w:sz="4" w:space="0" w:color="auto"/>
            </w:tcBorders>
            <w:hideMark/>
          </w:tcPr>
          <w:p w14:paraId="25F6EB4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Živočíchy</w:t>
            </w:r>
          </w:p>
        </w:tc>
        <w:tc>
          <w:tcPr>
            <w:tcW w:w="408" w:type="pct"/>
            <w:tcBorders>
              <w:top w:val="nil"/>
              <w:left w:val="nil"/>
              <w:bottom w:val="single" w:sz="4" w:space="0" w:color="auto"/>
              <w:right w:val="single" w:sz="4" w:space="0" w:color="auto"/>
            </w:tcBorders>
            <w:hideMark/>
          </w:tcPr>
          <w:p w14:paraId="0CAD030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AL1</w:t>
            </w:r>
          </w:p>
        </w:tc>
        <w:tc>
          <w:tcPr>
            <w:tcW w:w="2068" w:type="pct"/>
            <w:gridSpan w:val="2"/>
            <w:tcBorders>
              <w:top w:val="single" w:sz="4" w:space="0" w:color="auto"/>
              <w:left w:val="nil"/>
              <w:bottom w:val="single" w:sz="4" w:space="0" w:color="auto"/>
              <w:right w:val="single" w:sz="4" w:space="0" w:color="auto"/>
            </w:tcBorders>
            <w:hideMark/>
          </w:tcPr>
          <w:p w14:paraId="6458C24F"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Bez nebezpečenstva</w:t>
            </w:r>
          </w:p>
        </w:tc>
        <w:tc>
          <w:tcPr>
            <w:tcW w:w="360" w:type="pct"/>
            <w:tcBorders>
              <w:top w:val="nil"/>
              <w:left w:val="nil"/>
              <w:bottom w:val="single" w:sz="4" w:space="0" w:color="auto"/>
              <w:right w:val="single" w:sz="4" w:space="0" w:color="auto"/>
            </w:tcBorders>
            <w:hideMark/>
          </w:tcPr>
          <w:p w14:paraId="3C232A17"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2C128295"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5D2859E1"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7180A752"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3DA28326"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1E8E1D67"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Elektromag</w:t>
            </w:r>
            <w:proofErr w:type="spellEnd"/>
            <w:r w:rsidRPr="007869E8">
              <w:rPr>
                <w:rFonts w:ascii="Times New Roman" w:hAnsi="Times New Roman"/>
                <w:sz w:val="12"/>
                <w:szCs w:val="12"/>
                <w:lang w:eastAsia="sk-SK"/>
              </w:rPr>
              <w:t>., elektrostatické vplyvy</w:t>
            </w:r>
          </w:p>
        </w:tc>
        <w:tc>
          <w:tcPr>
            <w:tcW w:w="408" w:type="pct"/>
            <w:tcBorders>
              <w:top w:val="nil"/>
              <w:left w:val="nil"/>
              <w:bottom w:val="single" w:sz="4" w:space="0" w:color="auto"/>
              <w:right w:val="single" w:sz="4" w:space="0" w:color="auto"/>
            </w:tcBorders>
            <w:hideMark/>
          </w:tcPr>
          <w:p w14:paraId="4D0AAEAA"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AM-1-1</w:t>
            </w:r>
          </w:p>
        </w:tc>
        <w:tc>
          <w:tcPr>
            <w:tcW w:w="951" w:type="pct"/>
            <w:tcBorders>
              <w:top w:val="nil"/>
              <w:left w:val="nil"/>
              <w:bottom w:val="single" w:sz="4" w:space="0" w:color="auto"/>
              <w:right w:val="single" w:sz="4" w:space="0" w:color="auto"/>
            </w:tcBorders>
            <w:hideMark/>
          </w:tcPr>
          <w:p w14:paraId="2DDB9D1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Kontrolovaná úroveň</w:t>
            </w:r>
          </w:p>
        </w:tc>
        <w:tc>
          <w:tcPr>
            <w:tcW w:w="1117" w:type="pct"/>
            <w:tcBorders>
              <w:top w:val="nil"/>
              <w:left w:val="nil"/>
              <w:bottom w:val="single" w:sz="4" w:space="0" w:color="auto"/>
              <w:right w:val="single" w:sz="4" w:space="0" w:color="auto"/>
            </w:tcBorders>
            <w:hideMark/>
          </w:tcPr>
          <w:p w14:paraId="5D25E2A1"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11741694"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2D92E84F"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77E6EF8B"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15DB2235"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6F9FF07E"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65DA0DC7"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794F7CCE"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AM-1-2</w:t>
            </w:r>
          </w:p>
        </w:tc>
        <w:tc>
          <w:tcPr>
            <w:tcW w:w="951" w:type="pct"/>
            <w:tcBorders>
              <w:top w:val="nil"/>
              <w:left w:val="nil"/>
              <w:bottom w:val="single" w:sz="4" w:space="0" w:color="auto"/>
              <w:right w:val="single" w:sz="4" w:space="0" w:color="auto"/>
            </w:tcBorders>
            <w:hideMark/>
          </w:tcPr>
          <w:p w14:paraId="7973F22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Normálna úroveň</w:t>
            </w:r>
          </w:p>
        </w:tc>
        <w:tc>
          <w:tcPr>
            <w:tcW w:w="1117" w:type="pct"/>
            <w:tcBorders>
              <w:top w:val="nil"/>
              <w:left w:val="nil"/>
              <w:bottom w:val="single" w:sz="4" w:space="0" w:color="auto"/>
              <w:right w:val="single" w:sz="4" w:space="0" w:color="auto"/>
            </w:tcBorders>
            <w:hideMark/>
          </w:tcPr>
          <w:p w14:paraId="701DC42A"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40FB8528"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0C3019CA"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2C5A0E16"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0395B09D"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12BC1849"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54FC5181"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6ECFA969"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AM-1-3</w:t>
            </w:r>
          </w:p>
        </w:tc>
        <w:tc>
          <w:tcPr>
            <w:tcW w:w="951" w:type="pct"/>
            <w:tcBorders>
              <w:top w:val="nil"/>
              <w:left w:val="nil"/>
              <w:bottom w:val="single" w:sz="4" w:space="0" w:color="auto"/>
              <w:right w:val="single" w:sz="4" w:space="0" w:color="auto"/>
            </w:tcBorders>
            <w:hideMark/>
          </w:tcPr>
          <w:p w14:paraId="2FA32266"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Vysoká úroveň</w:t>
            </w:r>
          </w:p>
        </w:tc>
        <w:tc>
          <w:tcPr>
            <w:tcW w:w="1117" w:type="pct"/>
            <w:tcBorders>
              <w:top w:val="nil"/>
              <w:left w:val="nil"/>
              <w:bottom w:val="single" w:sz="4" w:space="0" w:color="auto"/>
              <w:right w:val="single" w:sz="4" w:space="0" w:color="auto"/>
            </w:tcBorders>
            <w:hideMark/>
          </w:tcPr>
          <w:p w14:paraId="206B6345"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52CC1B18"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7B383711"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36A56EBA"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055B1A8E"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20A51EC0"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7999699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Signálne napätia</w:t>
            </w:r>
          </w:p>
        </w:tc>
        <w:tc>
          <w:tcPr>
            <w:tcW w:w="408" w:type="pct"/>
            <w:tcBorders>
              <w:top w:val="nil"/>
              <w:left w:val="nil"/>
              <w:bottom w:val="single" w:sz="4" w:space="0" w:color="auto"/>
              <w:right w:val="single" w:sz="4" w:space="0" w:color="auto"/>
            </w:tcBorders>
            <w:hideMark/>
          </w:tcPr>
          <w:p w14:paraId="0D73B3E6"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AM-2-1</w:t>
            </w:r>
          </w:p>
        </w:tc>
        <w:tc>
          <w:tcPr>
            <w:tcW w:w="951" w:type="pct"/>
            <w:tcBorders>
              <w:top w:val="nil"/>
              <w:left w:val="nil"/>
              <w:bottom w:val="single" w:sz="4" w:space="0" w:color="auto"/>
              <w:right w:val="single" w:sz="4" w:space="0" w:color="auto"/>
            </w:tcBorders>
            <w:hideMark/>
          </w:tcPr>
          <w:p w14:paraId="2AC9385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Kontrolovaná úroveň</w:t>
            </w:r>
          </w:p>
        </w:tc>
        <w:tc>
          <w:tcPr>
            <w:tcW w:w="1117" w:type="pct"/>
            <w:tcBorders>
              <w:top w:val="nil"/>
              <w:left w:val="nil"/>
              <w:bottom w:val="single" w:sz="4" w:space="0" w:color="auto"/>
              <w:right w:val="single" w:sz="4" w:space="0" w:color="auto"/>
            </w:tcBorders>
            <w:hideMark/>
          </w:tcPr>
          <w:p w14:paraId="0482A3B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napr. blokovacie obvody</w:t>
            </w:r>
          </w:p>
        </w:tc>
        <w:tc>
          <w:tcPr>
            <w:tcW w:w="360" w:type="pct"/>
            <w:tcBorders>
              <w:top w:val="nil"/>
              <w:left w:val="nil"/>
              <w:bottom w:val="single" w:sz="4" w:space="0" w:color="auto"/>
              <w:right w:val="single" w:sz="4" w:space="0" w:color="auto"/>
            </w:tcBorders>
            <w:hideMark/>
          </w:tcPr>
          <w:p w14:paraId="22CF7BF9"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0CD3C6CB"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337E0A3A"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27FA7895"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13167801"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60067D9A"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740D627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AM-2-2</w:t>
            </w:r>
          </w:p>
        </w:tc>
        <w:tc>
          <w:tcPr>
            <w:tcW w:w="951" w:type="pct"/>
            <w:tcBorders>
              <w:top w:val="nil"/>
              <w:left w:val="nil"/>
              <w:bottom w:val="single" w:sz="4" w:space="0" w:color="auto"/>
              <w:right w:val="single" w:sz="4" w:space="0" w:color="auto"/>
            </w:tcBorders>
            <w:hideMark/>
          </w:tcPr>
          <w:p w14:paraId="40879A8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Stredná úroveň</w:t>
            </w:r>
          </w:p>
        </w:tc>
        <w:tc>
          <w:tcPr>
            <w:tcW w:w="1117" w:type="pct"/>
            <w:tcBorders>
              <w:top w:val="nil"/>
              <w:left w:val="nil"/>
              <w:bottom w:val="single" w:sz="4" w:space="0" w:color="auto"/>
              <w:right w:val="single" w:sz="4" w:space="0" w:color="auto"/>
            </w:tcBorders>
            <w:hideMark/>
          </w:tcPr>
          <w:p w14:paraId="2D3F9CC9"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xml:space="preserve">žiadne doplňujúce </w:t>
            </w:r>
            <w:proofErr w:type="spellStart"/>
            <w:r w:rsidRPr="007869E8">
              <w:rPr>
                <w:rFonts w:ascii="Times New Roman" w:hAnsi="Times New Roman"/>
                <w:sz w:val="12"/>
                <w:szCs w:val="12"/>
                <w:lang w:eastAsia="sk-SK"/>
              </w:rPr>
              <w:t>pož</w:t>
            </w:r>
            <w:proofErr w:type="spellEnd"/>
            <w:r w:rsidRPr="007869E8">
              <w:rPr>
                <w:rFonts w:ascii="Times New Roman" w:hAnsi="Times New Roman"/>
                <w:sz w:val="12"/>
                <w:szCs w:val="12"/>
                <w:lang w:eastAsia="sk-SK"/>
              </w:rPr>
              <w:t>.</w:t>
            </w:r>
          </w:p>
        </w:tc>
        <w:tc>
          <w:tcPr>
            <w:tcW w:w="360" w:type="pct"/>
            <w:tcBorders>
              <w:top w:val="nil"/>
              <w:left w:val="nil"/>
              <w:bottom w:val="single" w:sz="4" w:space="0" w:color="auto"/>
              <w:right w:val="single" w:sz="4" w:space="0" w:color="auto"/>
            </w:tcBorders>
            <w:hideMark/>
          </w:tcPr>
          <w:p w14:paraId="7C6E94E5"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39531924"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43F84EF9"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20918C5A"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4EF0A29A"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009AC9D0"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4D3CD83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AM-2-3</w:t>
            </w:r>
          </w:p>
        </w:tc>
        <w:tc>
          <w:tcPr>
            <w:tcW w:w="951" w:type="pct"/>
            <w:tcBorders>
              <w:top w:val="nil"/>
              <w:left w:val="nil"/>
              <w:bottom w:val="single" w:sz="4" w:space="0" w:color="auto"/>
              <w:right w:val="single" w:sz="4" w:space="0" w:color="auto"/>
            </w:tcBorders>
            <w:hideMark/>
          </w:tcPr>
          <w:p w14:paraId="323EF9BE"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Vysoká úroveň</w:t>
            </w:r>
          </w:p>
        </w:tc>
        <w:tc>
          <w:tcPr>
            <w:tcW w:w="1117" w:type="pct"/>
            <w:tcBorders>
              <w:top w:val="nil"/>
              <w:left w:val="nil"/>
              <w:bottom w:val="single" w:sz="4" w:space="0" w:color="auto"/>
              <w:right w:val="single" w:sz="4" w:space="0" w:color="auto"/>
            </w:tcBorders>
            <w:hideMark/>
          </w:tcPr>
          <w:p w14:paraId="34FFAB7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primerané opatrenia</w:t>
            </w:r>
          </w:p>
        </w:tc>
        <w:tc>
          <w:tcPr>
            <w:tcW w:w="360" w:type="pct"/>
            <w:tcBorders>
              <w:top w:val="nil"/>
              <w:left w:val="nil"/>
              <w:bottom w:val="single" w:sz="4" w:space="0" w:color="auto"/>
              <w:right w:val="single" w:sz="4" w:space="0" w:color="auto"/>
            </w:tcBorders>
            <w:hideMark/>
          </w:tcPr>
          <w:p w14:paraId="4F61CBF9"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75DADDD4"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687D0E11"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3B282216"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0AC21AEF"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53900C2E"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Zmeny amplitúdy napätia</w:t>
            </w:r>
          </w:p>
        </w:tc>
        <w:tc>
          <w:tcPr>
            <w:tcW w:w="408" w:type="pct"/>
            <w:tcBorders>
              <w:top w:val="nil"/>
              <w:left w:val="nil"/>
              <w:bottom w:val="single" w:sz="4" w:space="0" w:color="auto"/>
              <w:right w:val="single" w:sz="4" w:space="0" w:color="auto"/>
            </w:tcBorders>
            <w:hideMark/>
          </w:tcPr>
          <w:p w14:paraId="583013E1"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AM-3-1</w:t>
            </w:r>
          </w:p>
        </w:tc>
        <w:tc>
          <w:tcPr>
            <w:tcW w:w="951" w:type="pct"/>
            <w:tcBorders>
              <w:top w:val="nil"/>
              <w:left w:val="nil"/>
              <w:bottom w:val="single" w:sz="4" w:space="0" w:color="auto"/>
              <w:right w:val="single" w:sz="4" w:space="0" w:color="auto"/>
            </w:tcBorders>
            <w:hideMark/>
          </w:tcPr>
          <w:p w14:paraId="4777906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Kontrolovaná úroveň</w:t>
            </w:r>
          </w:p>
        </w:tc>
        <w:tc>
          <w:tcPr>
            <w:tcW w:w="1117" w:type="pct"/>
            <w:tcBorders>
              <w:top w:val="nil"/>
              <w:left w:val="nil"/>
              <w:bottom w:val="single" w:sz="4" w:space="0" w:color="auto"/>
              <w:right w:val="single" w:sz="4" w:space="0" w:color="auto"/>
            </w:tcBorders>
            <w:hideMark/>
          </w:tcPr>
          <w:p w14:paraId="50EBAE5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pomocou UPS</w:t>
            </w:r>
          </w:p>
        </w:tc>
        <w:tc>
          <w:tcPr>
            <w:tcW w:w="360" w:type="pct"/>
            <w:tcBorders>
              <w:top w:val="nil"/>
              <w:left w:val="nil"/>
              <w:bottom w:val="single" w:sz="4" w:space="0" w:color="auto"/>
              <w:right w:val="single" w:sz="4" w:space="0" w:color="auto"/>
            </w:tcBorders>
            <w:hideMark/>
          </w:tcPr>
          <w:p w14:paraId="7C8B064E"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7C7DD6F8"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02ACD305"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052C7457"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0DB07379"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454AAC64"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5CC4647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AM-3-2</w:t>
            </w:r>
          </w:p>
        </w:tc>
        <w:tc>
          <w:tcPr>
            <w:tcW w:w="951" w:type="pct"/>
            <w:tcBorders>
              <w:top w:val="nil"/>
              <w:left w:val="nil"/>
              <w:bottom w:val="single" w:sz="4" w:space="0" w:color="auto"/>
              <w:right w:val="single" w:sz="4" w:space="0" w:color="auto"/>
            </w:tcBorders>
            <w:hideMark/>
          </w:tcPr>
          <w:p w14:paraId="754E6DBC"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Normálna úroveň</w:t>
            </w:r>
          </w:p>
        </w:tc>
        <w:tc>
          <w:tcPr>
            <w:tcW w:w="1117" w:type="pct"/>
            <w:tcBorders>
              <w:top w:val="nil"/>
              <w:left w:val="nil"/>
              <w:bottom w:val="single" w:sz="4" w:space="0" w:color="auto"/>
              <w:right w:val="single" w:sz="4" w:space="0" w:color="auto"/>
            </w:tcBorders>
            <w:hideMark/>
          </w:tcPr>
          <w:p w14:paraId="5CD4BCF5" w14:textId="77777777" w:rsidR="003C142A" w:rsidRPr="007869E8" w:rsidRDefault="003C142A" w:rsidP="003C142A">
            <w:pPr>
              <w:rPr>
                <w:rFonts w:ascii="Times New Roman" w:hAnsi="Times New Roman"/>
                <w:sz w:val="12"/>
                <w:szCs w:val="12"/>
                <w:u w:val="single"/>
                <w:lang w:eastAsia="sk-SK"/>
              </w:rPr>
            </w:pPr>
            <w:r w:rsidRPr="007869E8">
              <w:rPr>
                <w:rFonts w:ascii="Times New Roman" w:hAnsi="Times New Roman"/>
                <w:sz w:val="12"/>
                <w:szCs w:val="12"/>
                <w:u w:val="single"/>
                <w:lang w:eastAsia="sk-SK"/>
              </w:rPr>
              <w:t> </w:t>
            </w:r>
          </w:p>
        </w:tc>
        <w:tc>
          <w:tcPr>
            <w:tcW w:w="360" w:type="pct"/>
            <w:tcBorders>
              <w:top w:val="nil"/>
              <w:left w:val="nil"/>
              <w:bottom w:val="single" w:sz="4" w:space="0" w:color="auto"/>
              <w:right w:val="single" w:sz="4" w:space="0" w:color="auto"/>
            </w:tcBorders>
            <w:hideMark/>
          </w:tcPr>
          <w:p w14:paraId="6861DFFD"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0DDAD6B6"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1F6BC9E1"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16D5B49F"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1577D88B" w14:textId="77777777" w:rsidR="003C142A" w:rsidRPr="007869E8" w:rsidRDefault="003C142A" w:rsidP="003C142A">
            <w:pPr>
              <w:rPr>
                <w:rFonts w:ascii="Times New Roman" w:hAnsi="Times New Roman"/>
                <w:b/>
                <w:bCs/>
                <w:szCs w:val="16"/>
                <w:lang w:eastAsia="sk-SK"/>
              </w:rPr>
            </w:pPr>
          </w:p>
        </w:tc>
        <w:tc>
          <w:tcPr>
            <w:tcW w:w="985" w:type="pct"/>
            <w:tcBorders>
              <w:top w:val="nil"/>
              <w:left w:val="nil"/>
              <w:bottom w:val="single" w:sz="4" w:space="0" w:color="auto"/>
              <w:right w:val="single" w:sz="4" w:space="0" w:color="auto"/>
            </w:tcBorders>
            <w:hideMark/>
          </w:tcPr>
          <w:p w14:paraId="31BB030C"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xml:space="preserve">Nesymetria </w:t>
            </w:r>
            <w:proofErr w:type="spellStart"/>
            <w:r w:rsidRPr="007869E8">
              <w:rPr>
                <w:rFonts w:ascii="Times New Roman" w:hAnsi="Times New Roman"/>
                <w:sz w:val="12"/>
                <w:szCs w:val="12"/>
                <w:lang w:eastAsia="sk-SK"/>
              </w:rPr>
              <w:t>nap</w:t>
            </w:r>
            <w:proofErr w:type="spellEnd"/>
            <w:r w:rsidRPr="007869E8">
              <w:rPr>
                <w:rFonts w:ascii="Times New Roman" w:hAnsi="Times New Roman"/>
                <w:sz w:val="12"/>
                <w:szCs w:val="12"/>
                <w:lang w:eastAsia="sk-SK"/>
              </w:rPr>
              <w:t>.</w:t>
            </w:r>
          </w:p>
        </w:tc>
        <w:tc>
          <w:tcPr>
            <w:tcW w:w="408" w:type="pct"/>
            <w:tcBorders>
              <w:top w:val="nil"/>
              <w:left w:val="nil"/>
              <w:bottom w:val="single" w:sz="4" w:space="0" w:color="auto"/>
              <w:right w:val="single" w:sz="4" w:space="0" w:color="auto"/>
            </w:tcBorders>
            <w:hideMark/>
          </w:tcPr>
          <w:p w14:paraId="6E709FD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AM-4</w:t>
            </w:r>
          </w:p>
        </w:tc>
        <w:tc>
          <w:tcPr>
            <w:tcW w:w="951" w:type="pct"/>
            <w:tcBorders>
              <w:top w:val="nil"/>
              <w:left w:val="nil"/>
              <w:bottom w:val="single" w:sz="4" w:space="0" w:color="auto"/>
              <w:right w:val="single" w:sz="4" w:space="0" w:color="auto"/>
            </w:tcBorders>
            <w:hideMark/>
          </w:tcPr>
          <w:p w14:paraId="71B051E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1117" w:type="pct"/>
            <w:tcBorders>
              <w:top w:val="nil"/>
              <w:left w:val="nil"/>
              <w:bottom w:val="single" w:sz="4" w:space="0" w:color="auto"/>
              <w:right w:val="single" w:sz="4" w:space="0" w:color="auto"/>
            </w:tcBorders>
            <w:hideMark/>
          </w:tcPr>
          <w:p w14:paraId="14429BEE" w14:textId="77777777" w:rsidR="003C142A" w:rsidRPr="007869E8" w:rsidRDefault="003C142A" w:rsidP="003C142A">
            <w:pPr>
              <w:rPr>
                <w:rFonts w:ascii="Times New Roman" w:hAnsi="Times New Roman"/>
                <w:sz w:val="12"/>
                <w:szCs w:val="12"/>
                <w:u w:val="single"/>
                <w:lang w:eastAsia="sk-SK"/>
              </w:rPr>
            </w:pPr>
            <w:r w:rsidRPr="007869E8">
              <w:rPr>
                <w:rFonts w:ascii="Times New Roman" w:hAnsi="Times New Roman"/>
                <w:sz w:val="12"/>
                <w:szCs w:val="12"/>
                <w:u w:val="single"/>
                <w:lang w:eastAsia="sk-SK"/>
              </w:rPr>
              <w:t> </w:t>
            </w:r>
          </w:p>
        </w:tc>
        <w:tc>
          <w:tcPr>
            <w:tcW w:w="360" w:type="pct"/>
            <w:tcBorders>
              <w:top w:val="nil"/>
              <w:left w:val="nil"/>
              <w:bottom w:val="single" w:sz="4" w:space="0" w:color="auto"/>
              <w:right w:val="single" w:sz="4" w:space="0" w:color="auto"/>
            </w:tcBorders>
            <w:hideMark/>
          </w:tcPr>
          <w:p w14:paraId="5A64B5ED"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64A43557"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0A9F2832"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148AE5D9" w14:textId="77777777" w:rsidTr="00AD3660">
        <w:trPr>
          <w:trHeight w:val="330"/>
        </w:trPr>
        <w:tc>
          <w:tcPr>
            <w:tcW w:w="0" w:type="auto"/>
            <w:vMerge/>
            <w:tcBorders>
              <w:top w:val="nil"/>
              <w:left w:val="single" w:sz="4" w:space="0" w:color="auto"/>
              <w:bottom w:val="single" w:sz="4" w:space="0" w:color="000000"/>
              <w:right w:val="single" w:sz="4" w:space="0" w:color="auto"/>
            </w:tcBorders>
            <w:vAlign w:val="center"/>
            <w:hideMark/>
          </w:tcPr>
          <w:p w14:paraId="1F7F02EB" w14:textId="77777777" w:rsidR="003C142A" w:rsidRPr="007869E8" w:rsidRDefault="003C142A" w:rsidP="003C142A">
            <w:pPr>
              <w:rPr>
                <w:rFonts w:ascii="Times New Roman" w:hAnsi="Times New Roman"/>
                <w:b/>
                <w:bCs/>
                <w:szCs w:val="16"/>
                <w:lang w:eastAsia="sk-SK"/>
              </w:rPr>
            </w:pPr>
          </w:p>
        </w:tc>
        <w:tc>
          <w:tcPr>
            <w:tcW w:w="985" w:type="pct"/>
            <w:tcBorders>
              <w:top w:val="nil"/>
              <w:left w:val="nil"/>
              <w:bottom w:val="single" w:sz="4" w:space="0" w:color="auto"/>
              <w:right w:val="single" w:sz="4" w:space="0" w:color="auto"/>
            </w:tcBorders>
            <w:hideMark/>
          </w:tcPr>
          <w:p w14:paraId="669FABF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Zmeny sieťovej frekvencie</w:t>
            </w:r>
          </w:p>
        </w:tc>
        <w:tc>
          <w:tcPr>
            <w:tcW w:w="408" w:type="pct"/>
            <w:tcBorders>
              <w:top w:val="nil"/>
              <w:left w:val="nil"/>
              <w:bottom w:val="single" w:sz="4" w:space="0" w:color="auto"/>
              <w:right w:val="single" w:sz="4" w:space="0" w:color="auto"/>
            </w:tcBorders>
            <w:hideMark/>
          </w:tcPr>
          <w:p w14:paraId="1694FE39"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AM-5</w:t>
            </w:r>
          </w:p>
        </w:tc>
        <w:tc>
          <w:tcPr>
            <w:tcW w:w="951" w:type="pct"/>
            <w:tcBorders>
              <w:top w:val="nil"/>
              <w:left w:val="nil"/>
              <w:bottom w:val="single" w:sz="4" w:space="0" w:color="auto"/>
              <w:right w:val="single" w:sz="4" w:space="0" w:color="auto"/>
            </w:tcBorders>
            <w:hideMark/>
          </w:tcPr>
          <w:p w14:paraId="6CE97BDD"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±1Hz</w:t>
            </w:r>
          </w:p>
        </w:tc>
        <w:tc>
          <w:tcPr>
            <w:tcW w:w="1117" w:type="pct"/>
            <w:tcBorders>
              <w:top w:val="nil"/>
              <w:left w:val="nil"/>
              <w:bottom w:val="single" w:sz="4" w:space="0" w:color="auto"/>
              <w:right w:val="single" w:sz="4" w:space="0" w:color="auto"/>
            </w:tcBorders>
            <w:hideMark/>
          </w:tcPr>
          <w:p w14:paraId="5441BF1A" w14:textId="77777777" w:rsidR="003C142A" w:rsidRPr="007869E8" w:rsidRDefault="003C142A" w:rsidP="003C142A">
            <w:pPr>
              <w:rPr>
                <w:rFonts w:ascii="Times New Roman" w:hAnsi="Times New Roman"/>
                <w:sz w:val="12"/>
                <w:szCs w:val="12"/>
                <w:u w:val="single"/>
                <w:lang w:eastAsia="sk-SK"/>
              </w:rPr>
            </w:pPr>
            <w:r w:rsidRPr="007869E8">
              <w:rPr>
                <w:rFonts w:ascii="Times New Roman" w:hAnsi="Times New Roman"/>
                <w:sz w:val="12"/>
                <w:szCs w:val="12"/>
                <w:u w:val="single"/>
                <w:lang w:eastAsia="sk-SK"/>
              </w:rPr>
              <w:t> </w:t>
            </w:r>
          </w:p>
        </w:tc>
        <w:tc>
          <w:tcPr>
            <w:tcW w:w="360" w:type="pct"/>
            <w:tcBorders>
              <w:top w:val="nil"/>
              <w:left w:val="nil"/>
              <w:bottom w:val="single" w:sz="4" w:space="0" w:color="auto"/>
              <w:right w:val="single" w:sz="4" w:space="0" w:color="auto"/>
            </w:tcBorders>
            <w:hideMark/>
          </w:tcPr>
          <w:p w14:paraId="794D1EFC"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1EAAA1E2"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13112A27"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2D28B3CD" w14:textId="77777777" w:rsidTr="00AD3660">
        <w:trPr>
          <w:trHeight w:val="330"/>
        </w:trPr>
        <w:tc>
          <w:tcPr>
            <w:tcW w:w="0" w:type="auto"/>
            <w:vMerge/>
            <w:tcBorders>
              <w:top w:val="nil"/>
              <w:left w:val="single" w:sz="4" w:space="0" w:color="auto"/>
              <w:bottom w:val="single" w:sz="4" w:space="0" w:color="000000"/>
              <w:right w:val="single" w:sz="4" w:space="0" w:color="auto"/>
            </w:tcBorders>
            <w:vAlign w:val="center"/>
            <w:hideMark/>
          </w:tcPr>
          <w:p w14:paraId="2FA07AD8" w14:textId="77777777" w:rsidR="003C142A" w:rsidRPr="007869E8" w:rsidRDefault="003C142A" w:rsidP="003C142A">
            <w:pPr>
              <w:rPr>
                <w:rFonts w:ascii="Times New Roman" w:hAnsi="Times New Roman"/>
                <w:b/>
                <w:bCs/>
                <w:szCs w:val="16"/>
                <w:lang w:eastAsia="sk-SK"/>
              </w:rPr>
            </w:pPr>
          </w:p>
        </w:tc>
        <w:tc>
          <w:tcPr>
            <w:tcW w:w="985" w:type="pct"/>
            <w:tcBorders>
              <w:top w:val="nil"/>
              <w:left w:val="nil"/>
              <w:bottom w:val="single" w:sz="4" w:space="0" w:color="auto"/>
              <w:right w:val="single" w:sz="4" w:space="0" w:color="auto"/>
            </w:tcBorders>
            <w:hideMark/>
          </w:tcPr>
          <w:p w14:paraId="3A956F1C"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Zmeny sieťovej frekvencie</w:t>
            </w:r>
          </w:p>
        </w:tc>
        <w:tc>
          <w:tcPr>
            <w:tcW w:w="408" w:type="pct"/>
            <w:tcBorders>
              <w:top w:val="nil"/>
              <w:left w:val="nil"/>
              <w:bottom w:val="single" w:sz="4" w:space="0" w:color="auto"/>
              <w:right w:val="single" w:sz="4" w:space="0" w:color="auto"/>
            </w:tcBorders>
            <w:hideMark/>
          </w:tcPr>
          <w:p w14:paraId="11D4595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AM-6</w:t>
            </w:r>
          </w:p>
        </w:tc>
        <w:tc>
          <w:tcPr>
            <w:tcW w:w="951" w:type="pct"/>
            <w:tcBorders>
              <w:top w:val="nil"/>
              <w:left w:val="nil"/>
              <w:bottom w:val="single" w:sz="4" w:space="0" w:color="auto"/>
              <w:right w:val="single" w:sz="4" w:space="0" w:color="auto"/>
            </w:tcBorders>
            <w:hideMark/>
          </w:tcPr>
          <w:p w14:paraId="1A73519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1117" w:type="pct"/>
            <w:tcBorders>
              <w:top w:val="nil"/>
              <w:left w:val="nil"/>
              <w:bottom w:val="single" w:sz="4" w:space="0" w:color="auto"/>
              <w:right w:val="single" w:sz="4" w:space="0" w:color="auto"/>
            </w:tcBorders>
            <w:hideMark/>
          </w:tcPr>
          <w:p w14:paraId="550DED8A" w14:textId="77777777" w:rsidR="003C142A" w:rsidRPr="007869E8" w:rsidRDefault="003C142A" w:rsidP="003C142A">
            <w:pPr>
              <w:rPr>
                <w:rFonts w:ascii="Times New Roman" w:hAnsi="Times New Roman"/>
                <w:sz w:val="12"/>
                <w:szCs w:val="12"/>
                <w:u w:val="single"/>
                <w:lang w:eastAsia="sk-SK"/>
              </w:rPr>
            </w:pPr>
            <w:r w:rsidRPr="007869E8">
              <w:rPr>
                <w:rFonts w:ascii="Times New Roman" w:hAnsi="Times New Roman"/>
                <w:sz w:val="12"/>
                <w:szCs w:val="12"/>
                <w:u w:val="single"/>
                <w:lang w:eastAsia="sk-SK"/>
              </w:rPr>
              <w:t> </w:t>
            </w:r>
          </w:p>
        </w:tc>
        <w:tc>
          <w:tcPr>
            <w:tcW w:w="360" w:type="pct"/>
            <w:tcBorders>
              <w:top w:val="nil"/>
              <w:left w:val="nil"/>
              <w:bottom w:val="single" w:sz="4" w:space="0" w:color="auto"/>
              <w:right w:val="single" w:sz="4" w:space="0" w:color="auto"/>
            </w:tcBorders>
            <w:hideMark/>
          </w:tcPr>
          <w:p w14:paraId="125E9F40"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5310251A"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2D6C41E5"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171F9E09" w14:textId="77777777" w:rsidTr="00AD3660">
        <w:trPr>
          <w:trHeight w:val="330"/>
        </w:trPr>
        <w:tc>
          <w:tcPr>
            <w:tcW w:w="0" w:type="auto"/>
            <w:vMerge/>
            <w:tcBorders>
              <w:top w:val="nil"/>
              <w:left w:val="single" w:sz="4" w:space="0" w:color="auto"/>
              <w:bottom w:val="single" w:sz="4" w:space="0" w:color="000000"/>
              <w:right w:val="single" w:sz="4" w:space="0" w:color="auto"/>
            </w:tcBorders>
            <w:vAlign w:val="center"/>
            <w:hideMark/>
          </w:tcPr>
          <w:p w14:paraId="0D868F80" w14:textId="77777777" w:rsidR="003C142A" w:rsidRPr="007869E8" w:rsidRDefault="003C142A" w:rsidP="003C142A">
            <w:pPr>
              <w:rPr>
                <w:rFonts w:ascii="Times New Roman" w:hAnsi="Times New Roman"/>
                <w:b/>
                <w:bCs/>
                <w:szCs w:val="16"/>
                <w:lang w:eastAsia="sk-SK"/>
              </w:rPr>
            </w:pPr>
          </w:p>
        </w:tc>
        <w:tc>
          <w:tcPr>
            <w:tcW w:w="985" w:type="pct"/>
            <w:tcBorders>
              <w:top w:val="nil"/>
              <w:left w:val="nil"/>
              <w:bottom w:val="single" w:sz="4" w:space="0" w:color="auto"/>
              <w:right w:val="single" w:sz="4" w:space="0" w:color="auto"/>
            </w:tcBorders>
            <w:hideMark/>
          </w:tcPr>
          <w:p w14:paraId="7E3BD4AC"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Jednosmerné prúdy</w:t>
            </w:r>
          </w:p>
        </w:tc>
        <w:tc>
          <w:tcPr>
            <w:tcW w:w="408" w:type="pct"/>
            <w:tcBorders>
              <w:top w:val="nil"/>
              <w:left w:val="nil"/>
              <w:bottom w:val="single" w:sz="4" w:space="0" w:color="auto"/>
              <w:right w:val="single" w:sz="4" w:space="0" w:color="auto"/>
            </w:tcBorders>
            <w:hideMark/>
          </w:tcPr>
          <w:p w14:paraId="585ACD0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AM-7</w:t>
            </w:r>
          </w:p>
        </w:tc>
        <w:tc>
          <w:tcPr>
            <w:tcW w:w="951" w:type="pct"/>
            <w:tcBorders>
              <w:top w:val="nil"/>
              <w:left w:val="nil"/>
              <w:bottom w:val="single" w:sz="4" w:space="0" w:color="auto"/>
              <w:right w:val="single" w:sz="4" w:space="0" w:color="auto"/>
            </w:tcBorders>
            <w:hideMark/>
          </w:tcPr>
          <w:p w14:paraId="2E77AFC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1117" w:type="pct"/>
            <w:tcBorders>
              <w:top w:val="nil"/>
              <w:left w:val="nil"/>
              <w:bottom w:val="single" w:sz="4" w:space="0" w:color="auto"/>
              <w:right w:val="single" w:sz="4" w:space="0" w:color="auto"/>
            </w:tcBorders>
            <w:hideMark/>
          </w:tcPr>
          <w:p w14:paraId="409E336A" w14:textId="77777777" w:rsidR="003C142A" w:rsidRPr="007869E8" w:rsidRDefault="003C142A" w:rsidP="003C142A">
            <w:pPr>
              <w:rPr>
                <w:rFonts w:ascii="Times New Roman" w:hAnsi="Times New Roman"/>
                <w:sz w:val="12"/>
                <w:szCs w:val="12"/>
                <w:u w:val="single"/>
                <w:lang w:eastAsia="sk-SK"/>
              </w:rPr>
            </w:pPr>
            <w:r w:rsidRPr="007869E8">
              <w:rPr>
                <w:rFonts w:ascii="Times New Roman" w:hAnsi="Times New Roman"/>
                <w:sz w:val="12"/>
                <w:szCs w:val="12"/>
                <w:u w:val="single"/>
                <w:lang w:eastAsia="sk-SK"/>
              </w:rPr>
              <w:t> </w:t>
            </w:r>
          </w:p>
        </w:tc>
        <w:tc>
          <w:tcPr>
            <w:tcW w:w="360" w:type="pct"/>
            <w:tcBorders>
              <w:top w:val="nil"/>
              <w:left w:val="nil"/>
              <w:bottom w:val="single" w:sz="4" w:space="0" w:color="auto"/>
              <w:right w:val="single" w:sz="4" w:space="0" w:color="auto"/>
            </w:tcBorders>
            <w:hideMark/>
          </w:tcPr>
          <w:p w14:paraId="10273B1C"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4C134D3B"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1B86A2C8"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3F938907"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32FE8EC5"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6AB7EAB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xml:space="preserve">Vyžarované </w:t>
            </w:r>
            <w:proofErr w:type="spellStart"/>
            <w:r w:rsidRPr="007869E8">
              <w:rPr>
                <w:rFonts w:ascii="Times New Roman" w:hAnsi="Times New Roman"/>
                <w:sz w:val="12"/>
                <w:szCs w:val="12"/>
                <w:lang w:eastAsia="sk-SK"/>
              </w:rPr>
              <w:t>mag.polia</w:t>
            </w:r>
            <w:proofErr w:type="spellEnd"/>
          </w:p>
        </w:tc>
        <w:tc>
          <w:tcPr>
            <w:tcW w:w="408" w:type="pct"/>
            <w:tcBorders>
              <w:top w:val="nil"/>
              <w:left w:val="nil"/>
              <w:bottom w:val="single" w:sz="4" w:space="0" w:color="auto"/>
              <w:right w:val="single" w:sz="4" w:space="0" w:color="auto"/>
            </w:tcBorders>
            <w:hideMark/>
          </w:tcPr>
          <w:p w14:paraId="2CB35AF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AM-8-1</w:t>
            </w:r>
          </w:p>
        </w:tc>
        <w:tc>
          <w:tcPr>
            <w:tcW w:w="951" w:type="pct"/>
            <w:tcBorders>
              <w:top w:val="nil"/>
              <w:left w:val="nil"/>
              <w:bottom w:val="single" w:sz="4" w:space="0" w:color="auto"/>
              <w:right w:val="single" w:sz="4" w:space="0" w:color="auto"/>
            </w:tcBorders>
            <w:hideMark/>
          </w:tcPr>
          <w:p w14:paraId="77B4DD2A"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Stredná úroveň</w:t>
            </w:r>
          </w:p>
        </w:tc>
        <w:tc>
          <w:tcPr>
            <w:tcW w:w="1117" w:type="pct"/>
            <w:tcBorders>
              <w:top w:val="nil"/>
              <w:left w:val="nil"/>
              <w:bottom w:val="single" w:sz="4" w:space="0" w:color="auto"/>
              <w:right w:val="single" w:sz="4" w:space="0" w:color="auto"/>
            </w:tcBorders>
            <w:hideMark/>
          </w:tcPr>
          <w:p w14:paraId="709579A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normálne</w:t>
            </w:r>
          </w:p>
        </w:tc>
        <w:tc>
          <w:tcPr>
            <w:tcW w:w="360" w:type="pct"/>
            <w:tcBorders>
              <w:top w:val="nil"/>
              <w:left w:val="nil"/>
              <w:bottom w:val="single" w:sz="4" w:space="0" w:color="auto"/>
              <w:right w:val="single" w:sz="4" w:space="0" w:color="auto"/>
            </w:tcBorders>
            <w:hideMark/>
          </w:tcPr>
          <w:p w14:paraId="316832EA"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0576069D"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1BE87314"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343A876F"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19FCA551"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0C5ECAC1"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2B94F5AD"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AM-8-2</w:t>
            </w:r>
          </w:p>
        </w:tc>
        <w:tc>
          <w:tcPr>
            <w:tcW w:w="951" w:type="pct"/>
            <w:tcBorders>
              <w:top w:val="nil"/>
              <w:left w:val="nil"/>
              <w:bottom w:val="single" w:sz="4" w:space="0" w:color="auto"/>
              <w:right w:val="single" w:sz="4" w:space="0" w:color="auto"/>
            </w:tcBorders>
            <w:hideMark/>
          </w:tcPr>
          <w:p w14:paraId="0CA1C41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Vysoká úroveň</w:t>
            </w:r>
          </w:p>
        </w:tc>
        <w:tc>
          <w:tcPr>
            <w:tcW w:w="1117" w:type="pct"/>
            <w:tcBorders>
              <w:top w:val="nil"/>
              <w:left w:val="nil"/>
              <w:bottom w:val="single" w:sz="4" w:space="0" w:color="auto"/>
              <w:right w:val="single" w:sz="4" w:space="0" w:color="auto"/>
            </w:tcBorders>
            <w:hideMark/>
          </w:tcPr>
          <w:p w14:paraId="34EC82D1"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tienenie, oddelenie</w:t>
            </w:r>
          </w:p>
        </w:tc>
        <w:tc>
          <w:tcPr>
            <w:tcW w:w="360" w:type="pct"/>
            <w:tcBorders>
              <w:top w:val="nil"/>
              <w:left w:val="nil"/>
              <w:bottom w:val="single" w:sz="4" w:space="0" w:color="auto"/>
              <w:right w:val="single" w:sz="4" w:space="0" w:color="auto"/>
            </w:tcBorders>
            <w:hideMark/>
          </w:tcPr>
          <w:p w14:paraId="70636B4F"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3118984E"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1797C3AD"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1CED9A6B"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446A8105"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44E47289"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Signálne napätia</w:t>
            </w:r>
          </w:p>
        </w:tc>
        <w:tc>
          <w:tcPr>
            <w:tcW w:w="408" w:type="pct"/>
            <w:tcBorders>
              <w:top w:val="nil"/>
              <w:left w:val="nil"/>
              <w:bottom w:val="single" w:sz="4" w:space="0" w:color="auto"/>
              <w:right w:val="single" w:sz="4" w:space="0" w:color="auto"/>
            </w:tcBorders>
            <w:hideMark/>
          </w:tcPr>
          <w:p w14:paraId="0B0AC3D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AM-9-1</w:t>
            </w:r>
          </w:p>
        </w:tc>
        <w:tc>
          <w:tcPr>
            <w:tcW w:w="951" w:type="pct"/>
            <w:tcBorders>
              <w:top w:val="nil"/>
              <w:left w:val="nil"/>
              <w:bottom w:val="single" w:sz="4" w:space="0" w:color="auto"/>
              <w:right w:val="single" w:sz="4" w:space="0" w:color="auto"/>
            </w:tcBorders>
            <w:hideMark/>
          </w:tcPr>
          <w:p w14:paraId="3706FECB"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Zanedb</w:t>
            </w:r>
            <w:proofErr w:type="spellEnd"/>
            <w:r w:rsidRPr="007869E8">
              <w:rPr>
                <w:rFonts w:ascii="Times New Roman" w:hAnsi="Times New Roman"/>
                <w:sz w:val="12"/>
                <w:szCs w:val="12"/>
                <w:lang w:eastAsia="sk-SK"/>
              </w:rPr>
              <w:t>. úroveň</w:t>
            </w:r>
          </w:p>
        </w:tc>
        <w:tc>
          <w:tcPr>
            <w:tcW w:w="1117" w:type="pct"/>
            <w:tcBorders>
              <w:top w:val="nil"/>
              <w:left w:val="nil"/>
              <w:bottom w:val="single" w:sz="4" w:space="0" w:color="auto"/>
              <w:right w:val="single" w:sz="4" w:space="0" w:color="auto"/>
            </w:tcBorders>
            <w:hideMark/>
          </w:tcPr>
          <w:p w14:paraId="226991BB"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normálne</w:t>
            </w:r>
          </w:p>
        </w:tc>
        <w:tc>
          <w:tcPr>
            <w:tcW w:w="360" w:type="pct"/>
            <w:tcBorders>
              <w:top w:val="nil"/>
              <w:left w:val="nil"/>
              <w:bottom w:val="single" w:sz="4" w:space="0" w:color="auto"/>
              <w:right w:val="single" w:sz="4" w:space="0" w:color="auto"/>
            </w:tcBorders>
            <w:hideMark/>
          </w:tcPr>
          <w:p w14:paraId="4708808F"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2C38CEAF"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1A5DD629"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541B4ABC"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6249C533"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431F168F"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1AB14E6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AM-9-2</w:t>
            </w:r>
          </w:p>
        </w:tc>
        <w:tc>
          <w:tcPr>
            <w:tcW w:w="951" w:type="pct"/>
            <w:tcBorders>
              <w:top w:val="nil"/>
              <w:left w:val="nil"/>
              <w:bottom w:val="single" w:sz="4" w:space="0" w:color="auto"/>
              <w:right w:val="single" w:sz="4" w:space="0" w:color="auto"/>
            </w:tcBorders>
            <w:hideMark/>
          </w:tcPr>
          <w:p w14:paraId="1F19B92F"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Stredná úroveň</w:t>
            </w:r>
          </w:p>
        </w:tc>
        <w:tc>
          <w:tcPr>
            <w:tcW w:w="1117" w:type="pct"/>
            <w:tcBorders>
              <w:top w:val="nil"/>
              <w:left w:val="nil"/>
              <w:bottom w:val="single" w:sz="4" w:space="0" w:color="auto"/>
              <w:right w:val="single" w:sz="4" w:space="0" w:color="auto"/>
            </w:tcBorders>
            <w:hideMark/>
          </w:tcPr>
          <w:p w14:paraId="38E20BE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52EF6FDD"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46A34E0C"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01F5F742"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44C391BE"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360EEB23"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755F6A37"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687AAB4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AM-9-3</w:t>
            </w:r>
          </w:p>
        </w:tc>
        <w:tc>
          <w:tcPr>
            <w:tcW w:w="951" w:type="pct"/>
            <w:tcBorders>
              <w:top w:val="nil"/>
              <w:left w:val="nil"/>
              <w:bottom w:val="single" w:sz="4" w:space="0" w:color="auto"/>
              <w:right w:val="single" w:sz="4" w:space="0" w:color="auto"/>
            </w:tcBorders>
            <w:hideMark/>
          </w:tcPr>
          <w:p w14:paraId="4509A0D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Vysoká úroveň</w:t>
            </w:r>
          </w:p>
        </w:tc>
        <w:tc>
          <w:tcPr>
            <w:tcW w:w="1117" w:type="pct"/>
            <w:tcBorders>
              <w:top w:val="nil"/>
              <w:left w:val="nil"/>
              <w:bottom w:val="single" w:sz="4" w:space="0" w:color="auto"/>
              <w:right w:val="single" w:sz="4" w:space="0" w:color="auto"/>
            </w:tcBorders>
            <w:hideMark/>
          </w:tcPr>
          <w:p w14:paraId="1D6BBD49"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49494BF2"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1BF3661F"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63A1799E"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201F72E8"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1DBAFCB8"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297DD864"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5BE33AFC"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AM-9-4</w:t>
            </w:r>
          </w:p>
        </w:tc>
        <w:tc>
          <w:tcPr>
            <w:tcW w:w="951" w:type="pct"/>
            <w:tcBorders>
              <w:top w:val="nil"/>
              <w:left w:val="nil"/>
              <w:bottom w:val="single" w:sz="4" w:space="0" w:color="auto"/>
              <w:right w:val="single" w:sz="4" w:space="0" w:color="auto"/>
            </w:tcBorders>
            <w:hideMark/>
          </w:tcPr>
          <w:p w14:paraId="375ABA67"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Veľmivysoká</w:t>
            </w:r>
            <w:proofErr w:type="spellEnd"/>
            <w:r w:rsidRPr="007869E8">
              <w:rPr>
                <w:rFonts w:ascii="Times New Roman" w:hAnsi="Times New Roman"/>
                <w:sz w:val="12"/>
                <w:szCs w:val="12"/>
                <w:lang w:eastAsia="sk-SK"/>
              </w:rPr>
              <w:t xml:space="preserve"> úroveň</w:t>
            </w:r>
          </w:p>
        </w:tc>
        <w:tc>
          <w:tcPr>
            <w:tcW w:w="1117" w:type="pct"/>
            <w:tcBorders>
              <w:top w:val="nil"/>
              <w:left w:val="nil"/>
              <w:bottom w:val="single" w:sz="4" w:space="0" w:color="auto"/>
              <w:right w:val="single" w:sz="4" w:space="0" w:color="auto"/>
            </w:tcBorders>
            <w:hideMark/>
          </w:tcPr>
          <w:p w14:paraId="2EADC7A1"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5BD02688"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5B630E57"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0229FEC5"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48F65C2A"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7187EF9E"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0700803B"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Prechodné javy-</w:t>
            </w:r>
            <w:proofErr w:type="spellStart"/>
            <w:r w:rsidRPr="007869E8">
              <w:rPr>
                <w:rFonts w:ascii="Times New Roman" w:hAnsi="Times New Roman"/>
                <w:sz w:val="12"/>
                <w:szCs w:val="12"/>
                <w:lang w:eastAsia="sk-SK"/>
              </w:rPr>
              <w:t>nanosekundová</w:t>
            </w:r>
            <w:proofErr w:type="spellEnd"/>
            <w:r w:rsidRPr="007869E8">
              <w:rPr>
                <w:rFonts w:ascii="Times New Roman" w:hAnsi="Times New Roman"/>
                <w:sz w:val="12"/>
                <w:szCs w:val="12"/>
                <w:lang w:eastAsia="sk-SK"/>
              </w:rPr>
              <w:t xml:space="preserve"> oblasť</w:t>
            </w:r>
          </w:p>
        </w:tc>
        <w:tc>
          <w:tcPr>
            <w:tcW w:w="408" w:type="pct"/>
            <w:tcBorders>
              <w:top w:val="nil"/>
              <w:left w:val="nil"/>
              <w:bottom w:val="single" w:sz="4" w:space="0" w:color="auto"/>
              <w:right w:val="single" w:sz="4" w:space="0" w:color="auto"/>
            </w:tcBorders>
            <w:hideMark/>
          </w:tcPr>
          <w:p w14:paraId="3944066A"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AM-22-1</w:t>
            </w:r>
          </w:p>
        </w:tc>
        <w:tc>
          <w:tcPr>
            <w:tcW w:w="951" w:type="pct"/>
            <w:tcBorders>
              <w:top w:val="nil"/>
              <w:left w:val="nil"/>
              <w:bottom w:val="single" w:sz="4" w:space="0" w:color="auto"/>
              <w:right w:val="single" w:sz="4" w:space="0" w:color="auto"/>
            </w:tcBorders>
            <w:hideMark/>
          </w:tcPr>
          <w:p w14:paraId="01B6E614"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Zanedb</w:t>
            </w:r>
            <w:proofErr w:type="spellEnd"/>
            <w:r w:rsidRPr="007869E8">
              <w:rPr>
                <w:rFonts w:ascii="Times New Roman" w:hAnsi="Times New Roman"/>
                <w:sz w:val="12"/>
                <w:szCs w:val="12"/>
                <w:lang w:eastAsia="sk-SK"/>
              </w:rPr>
              <w:t>. úroveň</w:t>
            </w:r>
          </w:p>
        </w:tc>
        <w:tc>
          <w:tcPr>
            <w:tcW w:w="1117" w:type="pct"/>
            <w:tcBorders>
              <w:top w:val="nil"/>
              <w:left w:val="nil"/>
              <w:bottom w:val="single" w:sz="4" w:space="0" w:color="auto"/>
              <w:right w:val="single" w:sz="4" w:space="0" w:color="auto"/>
            </w:tcBorders>
            <w:hideMark/>
          </w:tcPr>
          <w:p w14:paraId="60A5516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potrebné opatrenia</w:t>
            </w:r>
          </w:p>
        </w:tc>
        <w:tc>
          <w:tcPr>
            <w:tcW w:w="360" w:type="pct"/>
            <w:tcBorders>
              <w:top w:val="nil"/>
              <w:left w:val="nil"/>
              <w:bottom w:val="single" w:sz="4" w:space="0" w:color="auto"/>
              <w:right w:val="single" w:sz="4" w:space="0" w:color="auto"/>
            </w:tcBorders>
            <w:hideMark/>
          </w:tcPr>
          <w:p w14:paraId="412FADFD"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5D3292C8"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7835F49E"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4E053BE7"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2E3AA062"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1A27A360"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7DB3503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AM-22-2</w:t>
            </w:r>
          </w:p>
        </w:tc>
        <w:tc>
          <w:tcPr>
            <w:tcW w:w="951" w:type="pct"/>
            <w:tcBorders>
              <w:top w:val="nil"/>
              <w:left w:val="nil"/>
              <w:bottom w:val="single" w:sz="4" w:space="0" w:color="auto"/>
              <w:right w:val="single" w:sz="4" w:space="0" w:color="auto"/>
            </w:tcBorders>
            <w:hideMark/>
          </w:tcPr>
          <w:p w14:paraId="6318827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Stredná úroveň</w:t>
            </w:r>
          </w:p>
        </w:tc>
        <w:tc>
          <w:tcPr>
            <w:tcW w:w="1117" w:type="pct"/>
            <w:tcBorders>
              <w:top w:val="nil"/>
              <w:left w:val="nil"/>
              <w:bottom w:val="single" w:sz="4" w:space="0" w:color="auto"/>
              <w:right w:val="single" w:sz="4" w:space="0" w:color="auto"/>
            </w:tcBorders>
            <w:hideMark/>
          </w:tcPr>
          <w:p w14:paraId="3E51726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potrebné opatrenia</w:t>
            </w:r>
          </w:p>
        </w:tc>
        <w:tc>
          <w:tcPr>
            <w:tcW w:w="360" w:type="pct"/>
            <w:tcBorders>
              <w:top w:val="nil"/>
              <w:left w:val="nil"/>
              <w:bottom w:val="single" w:sz="4" w:space="0" w:color="auto"/>
              <w:right w:val="single" w:sz="4" w:space="0" w:color="auto"/>
            </w:tcBorders>
            <w:hideMark/>
          </w:tcPr>
          <w:p w14:paraId="559DF610"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27F5A333"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158297C6"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26FD92F8"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39D7F6DE"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2D267658"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3796E3B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AM-22-3</w:t>
            </w:r>
          </w:p>
        </w:tc>
        <w:tc>
          <w:tcPr>
            <w:tcW w:w="951" w:type="pct"/>
            <w:tcBorders>
              <w:top w:val="nil"/>
              <w:left w:val="nil"/>
              <w:bottom w:val="single" w:sz="4" w:space="0" w:color="auto"/>
              <w:right w:val="single" w:sz="4" w:space="0" w:color="auto"/>
            </w:tcBorders>
            <w:hideMark/>
          </w:tcPr>
          <w:p w14:paraId="32A9A8FC"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Vysoká úroveň</w:t>
            </w:r>
          </w:p>
        </w:tc>
        <w:tc>
          <w:tcPr>
            <w:tcW w:w="1117" w:type="pct"/>
            <w:tcBorders>
              <w:top w:val="nil"/>
              <w:left w:val="nil"/>
              <w:bottom w:val="single" w:sz="4" w:space="0" w:color="auto"/>
              <w:right w:val="single" w:sz="4" w:space="0" w:color="auto"/>
            </w:tcBorders>
            <w:hideMark/>
          </w:tcPr>
          <w:p w14:paraId="31C4A16A"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normálne</w:t>
            </w:r>
          </w:p>
        </w:tc>
        <w:tc>
          <w:tcPr>
            <w:tcW w:w="360" w:type="pct"/>
            <w:tcBorders>
              <w:top w:val="nil"/>
              <w:left w:val="nil"/>
              <w:bottom w:val="single" w:sz="4" w:space="0" w:color="auto"/>
              <w:right w:val="single" w:sz="4" w:space="0" w:color="auto"/>
            </w:tcBorders>
            <w:hideMark/>
          </w:tcPr>
          <w:p w14:paraId="5F713F7D"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169D9267"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360633CA"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54ECDC8A"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68FBEB9D"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238AD6BB"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205C7E9B"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AM-22-4</w:t>
            </w:r>
          </w:p>
        </w:tc>
        <w:tc>
          <w:tcPr>
            <w:tcW w:w="951" w:type="pct"/>
            <w:tcBorders>
              <w:top w:val="nil"/>
              <w:left w:val="nil"/>
              <w:bottom w:val="single" w:sz="4" w:space="0" w:color="auto"/>
              <w:right w:val="single" w:sz="4" w:space="0" w:color="auto"/>
            </w:tcBorders>
            <w:hideMark/>
          </w:tcPr>
          <w:p w14:paraId="1771BC67"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Veľmivysoká</w:t>
            </w:r>
            <w:proofErr w:type="spellEnd"/>
            <w:r w:rsidRPr="007869E8">
              <w:rPr>
                <w:rFonts w:ascii="Times New Roman" w:hAnsi="Times New Roman"/>
                <w:sz w:val="12"/>
                <w:szCs w:val="12"/>
                <w:lang w:eastAsia="sk-SK"/>
              </w:rPr>
              <w:t xml:space="preserve"> úroveň</w:t>
            </w:r>
          </w:p>
        </w:tc>
        <w:tc>
          <w:tcPr>
            <w:tcW w:w="1117" w:type="pct"/>
            <w:tcBorders>
              <w:top w:val="nil"/>
              <w:left w:val="nil"/>
              <w:bottom w:val="single" w:sz="4" w:space="0" w:color="auto"/>
              <w:right w:val="single" w:sz="4" w:space="0" w:color="auto"/>
            </w:tcBorders>
            <w:hideMark/>
          </w:tcPr>
          <w:p w14:paraId="015588D3"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zar.s</w:t>
            </w:r>
            <w:proofErr w:type="spellEnd"/>
            <w:r w:rsidRPr="007869E8">
              <w:rPr>
                <w:rFonts w:ascii="Times New Roman" w:hAnsi="Times New Roman"/>
                <w:sz w:val="12"/>
                <w:szCs w:val="12"/>
                <w:lang w:eastAsia="sk-SK"/>
              </w:rPr>
              <w:t xml:space="preserve"> veľkou odolnosťou</w:t>
            </w:r>
          </w:p>
        </w:tc>
        <w:tc>
          <w:tcPr>
            <w:tcW w:w="360" w:type="pct"/>
            <w:tcBorders>
              <w:top w:val="nil"/>
              <w:left w:val="nil"/>
              <w:bottom w:val="single" w:sz="4" w:space="0" w:color="auto"/>
              <w:right w:val="single" w:sz="4" w:space="0" w:color="auto"/>
            </w:tcBorders>
            <w:hideMark/>
          </w:tcPr>
          <w:p w14:paraId="496EAC1E"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35CDCDD9"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335EBFB2"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7AA53AB6"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1DD581E9"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000000"/>
              <w:right w:val="single" w:sz="4" w:space="0" w:color="auto"/>
            </w:tcBorders>
            <w:hideMark/>
          </w:tcPr>
          <w:p w14:paraId="22E5911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Prechodné javy-</w:t>
            </w:r>
            <w:proofErr w:type="spellStart"/>
            <w:r w:rsidRPr="007869E8">
              <w:rPr>
                <w:rFonts w:ascii="Times New Roman" w:hAnsi="Times New Roman"/>
                <w:sz w:val="12"/>
                <w:szCs w:val="12"/>
                <w:lang w:eastAsia="sk-SK"/>
              </w:rPr>
              <w:t>mikrosekundová</w:t>
            </w:r>
            <w:proofErr w:type="spellEnd"/>
            <w:r w:rsidRPr="007869E8">
              <w:rPr>
                <w:rFonts w:ascii="Times New Roman" w:hAnsi="Times New Roman"/>
                <w:sz w:val="12"/>
                <w:szCs w:val="12"/>
                <w:lang w:eastAsia="sk-SK"/>
              </w:rPr>
              <w:t xml:space="preserve"> oblasť</w:t>
            </w:r>
          </w:p>
        </w:tc>
        <w:tc>
          <w:tcPr>
            <w:tcW w:w="408" w:type="pct"/>
            <w:tcBorders>
              <w:top w:val="nil"/>
              <w:left w:val="nil"/>
              <w:bottom w:val="single" w:sz="4" w:space="0" w:color="auto"/>
              <w:right w:val="single" w:sz="4" w:space="0" w:color="auto"/>
            </w:tcBorders>
            <w:hideMark/>
          </w:tcPr>
          <w:p w14:paraId="5BFB600A"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AM-23-1</w:t>
            </w:r>
          </w:p>
        </w:tc>
        <w:tc>
          <w:tcPr>
            <w:tcW w:w="951" w:type="pct"/>
            <w:tcBorders>
              <w:top w:val="nil"/>
              <w:left w:val="nil"/>
              <w:bottom w:val="single" w:sz="4" w:space="0" w:color="auto"/>
              <w:right w:val="single" w:sz="4" w:space="0" w:color="auto"/>
            </w:tcBorders>
            <w:hideMark/>
          </w:tcPr>
          <w:p w14:paraId="55A04D2D"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Zanedb</w:t>
            </w:r>
            <w:proofErr w:type="spellEnd"/>
            <w:r w:rsidRPr="007869E8">
              <w:rPr>
                <w:rFonts w:ascii="Times New Roman" w:hAnsi="Times New Roman"/>
                <w:sz w:val="12"/>
                <w:szCs w:val="12"/>
                <w:lang w:eastAsia="sk-SK"/>
              </w:rPr>
              <w:t>. úroveň</w:t>
            </w:r>
          </w:p>
        </w:tc>
        <w:tc>
          <w:tcPr>
            <w:tcW w:w="1117" w:type="pct"/>
            <w:tcBorders>
              <w:top w:val="nil"/>
              <w:left w:val="nil"/>
              <w:bottom w:val="single" w:sz="4" w:space="0" w:color="auto"/>
              <w:right w:val="single" w:sz="4" w:space="0" w:color="auto"/>
            </w:tcBorders>
            <w:hideMark/>
          </w:tcPr>
          <w:p w14:paraId="01BDA69F"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63ADCB1F"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1D56484C"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12204289"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24E3B31B"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2FCA5A1E"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000000"/>
              <w:right w:val="single" w:sz="4" w:space="0" w:color="auto"/>
            </w:tcBorders>
            <w:vAlign w:val="center"/>
            <w:hideMark/>
          </w:tcPr>
          <w:p w14:paraId="00F01070"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14B33C8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AM-23-2</w:t>
            </w:r>
          </w:p>
        </w:tc>
        <w:tc>
          <w:tcPr>
            <w:tcW w:w="951" w:type="pct"/>
            <w:tcBorders>
              <w:top w:val="nil"/>
              <w:left w:val="nil"/>
              <w:bottom w:val="single" w:sz="4" w:space="0" w:color="auto"/>
              <w:right w:val="single" w:sz="4" w:space="0" w:color="auto"/>
            </w:tcBorders>
            <w:hideMark/>
          </w:tcPr>
          <w:p w14:paraId="3B24F3F6"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Stredná úroveň</w:t>
            </w:r>
          </w:p>
        </w:tc>
        <w:tc>
          <w:tcPr>
            <w:tcW w:w="1117" w:type="pct"/>
            <w:tcBorders>
              <w:top w:val="nil"/>
              <w:left w:val="nil"/>
              <w:bottom w:val="single" w:sz="4" w:space="0" w:color="auto"/>
              <w:right w:val="single" w:sz="4" w:space="0" w:color="auto"/>
            </w:tcBorders>
            <w:hideMark/>
          </w:tcPr>
          <w:p w14:paraId="13AFF435"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60384A27"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6A819D25"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097692A0"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66851EC0"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4E5AE860"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000000"/>
              <w:right w:val="single" w:sz="4" w:space="0" w:color="auto"/>
            </w:tcBorders>
            <w:vAlign w:val="center"/>
            <w:hideMark/>
          </w:tcPr>
          <w:p w14:paraId="1091955A"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3C1B5571"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AM-23-3</w:t>
            </w:r>
          </w:p>
        </w:tc>
        <w:tc>
          <w:tcPr>
            <w:tcW w:w="951" w:type="pct"/>
            <w:tcBorders>
              <w:top w:val="nil"/>
              <w:left w:val="nil"/>
              <w:bottom w:val="single" w:sz="4" w:space="0" w:color="auto"/>
              <w:right w:val="single" w:sz="4" w:space="0" w:color="auto"/>
            </w:tcBorders>
            <w:hideMark/>
          </w:tcPr>
          <w:p w14:paraId="7FA9AF4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Vysoká úroveň</w:t>
            </w:r>
          </w:p>
        </w:tc>
        <w:tc>
          <w:tcPr>
            <w:tcW w:w="1117" w:type="pct"/>
            <w:tcBorders>
              <w:top w:val="nil"/>
              <w:left w:val="nil"/>
              <w:bottom w:val="single" w:sz="4" w:space="0" w:color="auto"/>
              <w:right w:val="single" w:sz="4" w:space="0" w:color="auto"/>
            </w:tcBorders>
            <w:hideMark/>
          </w:tcPr>
          <w:p w14:paraId="2BB65831"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0D620D2C"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059FFB66"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657C242F"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68FB2B04"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1BF9995F"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517DA16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Oscilačné prechodné javy</w:t>
            </w:r>
          </w:p>
        </w:tc>
        <w:tc>
          <w:tcPr>
            <w:tcW w:w="408" w:type="pct"/>
            <w:tcBorders>
              <w:top w:val="nil"/>
              <w:left w:val="nil"/>
              <w:bottom w:val="single" w:sz="4" w:space="0" w:color="auto"/>
              <w:right w:val="single" w:sz="4" w:space="0" w:color="auto"/>
            </w:tcBorders>
            <w:hideMark/>
          </w:tcPr>
          <w:p w14:paraId="5BA51E91"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AM-24-1</w:t>
            </w:r>
          </w:p>
        </w:tc>
        <w:tc>
          <w:tcPr>
            <w:tcW w:w="951" w:type="pct"/>
            <w:tcBorders>
              <w:top w:val="nil"/>
              <w:left w:val="nil"/>
              <w:bottom w:val="single" w:sz="4" w:space="0" w:color="auto"/>
              <w:right w:val="single" w:sz="4" w:space="0" w:color="auto"/>
            </w:tcBorders>
            <w:hideMark/>
          </w:tcPr>
          <w:p w14:paraId="6892851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Stredná úroveň</w:t>
            </w:r>
          </w:p>
        </w:tc>
        <w:tc>
          <w:tcPr>
            <w:tcW w:w="1117" w:type="pct"/>
            <w:tcBorders>
              <w:top w:val="nil"/>
              <w:left w:val="nil"/>
              <w:bottom w:val="single" w:sz="4" w:space="0" w:color="auto"/>
              <w:right w:val="single" w:sz="4" w:space="0" w:color="auto"/>
            </w:tcBorders>
            <w:hideMark/>
          </w:tcPr>
          <w:p w14:paraId="58083964" w14:textId="77777777" w:rsidR="003C142A" w:rsidRPr="007869E8" w:rsidRDefault="003C142A" w:rsidP="003C142A">
            <w:pPr>
              <w:rPr>
                <w:rFonts w:ascii="Times New Roman" w:hAnsi="Times New Roman"/>
                <w:sz w:val="12"/>
                <w:szCs w:val="12"/>
                <w:u w:val="single"/>
                <w:lang w:eastAsia="sk-SK"/>
              </w:rPr>
            </w:pPr>
            <w:r w:rsidRPr="007869E8">
              <w:rPr>
                <w:rFonts w:ascii="Times New Roman" w:hAnsi="Times New Roman"/>
                <w:sz w:val="12"/>
                <w:szCs w:val="12"/>
                <w:u w:val="single"/>
                <w:lang w:eastAsia="sk-SK"/>
              </w:rPr>
              <w:t> </w:t>
            </w:r>
          </w:p>
        </w:tc>
        <w:tc>
          <w:tcPr>
            <w:tcW w:w="360" w:type="pct"/>
            <w:tcBorders>
              <w:top w:val="nil"/>
              <w:left w:val="nil"/>
              <w:bottom w:val="single" w:sz="4" w:space="0" w:color="auto"/>
              <w:right w:val="single" w:sz="4" w:space="0" w:color="auto"/>
            </w:tcBorders>
            <w:hideMark/>
          </w:tcPr>
          <w:p w14:paraId="4E8E8519"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4C94ECC5"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084C0F7F"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0B5C1593" w14:textId="77777777" w:rsidTr="00AD3660">
        <w:trPr>
          <w:trHeight w:val="150"/>
        </w:trPr>
        <w:tc>
          <w:tcPr>
            <w:tcW w:w="0" w:type="auto"/>
            <w:vMerge/>
            <w:tcBorders>
              <w:top w:val="nil"/>
              <w:left w:val="single" w:sz="4" w:space="0" w:color="auto"/>
              <w:bottom w:val="single" w:sz="4" w:space="0" w:color="000000"/>
              <w:right w:val="single" w:sz="4" w:space="0" w:color="auto"/>
            </w:tcBorders>
            <w:vAlign w:val="center"/>
            <w:hideMark/>
          </w:tcPr>
          <w:p w14:paraId="06AE14EB"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5F653464"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4897C2EF"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AM-24-2</w:t>
            </w:r>
          </w:p>
        </w:tc>
        <w:tc>
          <w:tcPr>
            <w:tcW w:w="951" w:type="pct"/>
            <w:tcBorders>
              <w:top w:val="nil"/>
              <w:left w:val="nil"/>
              <w:bottom w:val="single" w:sz="4" w:space="0" w:color="auto"/>
              <w:right w:val="single" w:sz="4" w:space="0" w:color="auto"/>
            </w:tcBorders>
            <w:hideMark/>
          </w:tcPr>
          <w:p w14:paraId="011E262A"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Vysoká úroveň</w:t>
            </w:r>
          </w:p>
        </w:tc>
        <w:tc>
          <w:tcPr>
            <w:tcW w:w="1117" w:type="pct"/>
            <w:tcBorders>
              <w:top w:val="nil"/>
              <w:left w:val="nil"/>
              <w:bottom w:val="single" w:sz="4" w:space="0" w:color="auto"/>
              <w:right w:val="single" w:sz="4" w:space="0" w:color="auto"/>
            </w:tcBorders>
            <w:hideMark/>
          </w:tcPr>
          <w:p w14:paraId="7CAADCD7" w14:textId="77777777" w:rsidR="003C142A" w:rsidRPr="007869E8" w:rsidRDefault="003C142A" w:rsidP="003C142A">
            <w:pPr>
              <w:rPr>
                <w:rFonts w:ascii="Times New Roman" w:hAnsi="Times New Roman"/>
                <w:sz w:val="12"/>
                <w:szCs w:val="12"/>
                <w:u w:val="single"/>
                <w:lang w:eastAsia="sk-SK"/>
              </w:rPr>
            </w:pPr>
            <w:r w:rsidRPr="007869E8">
              <w:rPr>
                <w:rFonts w:ascii="Times New Roman" w:hAnsi="Times New Roman"/>
                <w:sz w:val="12"/>
                <w:szCs w:val="12"/>
                <w:u w:val="single"/>
                <w:lang w:eastAsia="sk-SK"/>
              </w:rPr>
              <w:t> </w:t>
            </w:r>
          </w:p>
        </w:tc>
        <w:tc>
          <w:tcPr>
            <w:tcW w:w="360" w:type="pct"/>
            <w:tcBorders>
              <w:top w:val="nil"/>
              <w:left w:val="nil"/>
              <w:bottom w:val="single" w:sz="4" w:space="0" w:color="auto"/>
              <w:right w:val="single" w:sz="4" w:space="0" w:color="auto"/>
            </w:tcBorders>
            <w:hideMark/>
          </w:tcPr>
          <w:p w14:paraId="41E71E2A"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5A7D1297"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0B3F02D3"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7E9D7CC3"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66B44F5D"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000000"/>
              <w:right w:val="single" w:sz="4" w:space="0" w:color="auto"/>
            </w:tcBorders>
            <w:hideMark/>
          </w:tcPr>
          <w:p w14:paraId="2E558E0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Vysokofrekvenčné javy</w:t>
            </w:r>
          </w:p>
        </w:tc>
        <w:tc>
          <w:tcPr>
            <w:tcW w:w="408" w:type="pct"/>
            <w:tcBorders>
              <w:top w:val="nil"/>
              <w:left w:val="nil"/>
              <w:bottom w:val="single" w:sz="4" w:space="0" w:color="auto"/>
              <w:right w:val="single" w:sz="4" w:space="0" w:color="auto"/>
            </w:tcBorders>
            <w:hideMark/>
          </w:tcPr>
          <w:p w14:paraId="2335B9CC"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AM-25-1</w:t>
            </w:r>
          </w:p>
        </w:tc>
        <w:tc>
          <w:tcPr>
            <w:tcW w:w="951" w:type="pct"/>
            <w:tcBorders>
              <w:top w:val="nil"/>
              <w:left w:val="nil"/>
              <w:bottom w:val="single" w:sz="4" w:space="0" w:color="auto"/>
              <w:right w:val="single" w:sz="4" w:space="0" w:color="auto"/>
            </w:tcBorders>
            <w:hideMark/>
          </w:tcPr>
          <w:p w14:paraId="5F257D22"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Zanedb</w:t>
            </w:r>
            <w:proofErr w:type="spellEnd"/>
            <w:r w:rsidRPr="007869E8">
              <w:rPr>
                <w:rFonts w:ascii="Times New Roman" w:hAnsi="Times New Roman"/>
                <w:sz w:val="12"/>
                <w:szCs w:val="12"/>
                <w:lang w:eastAsia="sk-SK"/>
              </w:rPr>
              <w:t>. úroveň</w:t>
            </w:r>
          </w:p>
        </w:tc>
        <w:tc>
          <w:tcPr>
            <w:tcW w:w="1117" w:type="pct"/>
            <w:tcBorders>
              <w:top w:val="nil"/>
              <w:left w:val="nil"/>
              <w:bottom w:val="single" w:sz="4" w:space="0" w:color="auto"/>
              <w:right w:val="single" w:sz="4" w:space="0" w:color="auto"/>
            </w:tcBorders>
            <w:hideMark/>
          </w:tcPr>
          <w:p w14:paraId="3C3E59C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3F069AEE"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7B72776C"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715C57B4"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47F82363"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7AC84616"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000000"/>
              <w:right w:val="single" w:sz="4" w:space="0" w:color="auto"/>
            </w:tcBorders>
            <w:vAlign w:val="center"/>
            <w:hideMark/>
          </w:tcPr>
          <w:p w14:paraId="7035C6EE"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5A1D8BED"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AM-25-2</w:t>
            </w:r>
          </w:p>
        </w:tc>
        <w:tc>
          <w:tcPr>
            <w:tcW w:w="951" w:type="pct"/>
            <w:tcBorders>
              <w:top w:val="nil"/>
              <w:left w:val="nil"/>
              <w:bottom w:val="single" w:sz="4" w:space="0" w:color="auto"/>
              <w:right w:val="single" w:sz="4" w:space="0" w:color="auto"/>
            </w:tcBorders>
            <w:hideMark/>
          </w:tcPr>
          <w:p w14:paraId="3A8DD97E"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Stredná úroveň</w:t>
            </w:r>
          </w:p>
        </w:tc>
        <w:tc>
          <w:tcPr>
            <w:tcW w:w="1117" w:type="pct"/>
            <w:tcBorders>
              <w:top w:val="nil"/>
              <w:left w:val="nil"/>
              <w:bottom w:val="single" w:sz="4" w:space="0" w:color="auto"/>
              <w:right w:val="single" w:sz="4" w:space="0" w:color="auto"/>
            </w:tcBorders>
            <w:hideMark/>
          </w:tcPr>
          <w:p w14:paraId="6EDD7ACE"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41BD2E57"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11A7A30A"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67266B88"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0F8CFF71"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157264C9"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000000"/>
              <w:right w:val="single" w:sz="4" w:space="0" w:color="auto"/>
            </w:tcBorders>
            <w:vAlign w:val="center"/>
            <w:hideMark/>
          </w:tcPr>
          <w:p w14:paraId="609121FF"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3AD22F9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AM-25-3</w:t>
            </w:r>
          </w:p>
        </w:tc>
        <w:tc>
          <w:tcPr>
            <w:tcW w:w="951" w:type="pct"/>
            <w:tcBorders>
              <w:top w:val="nil"/>
              <w:left w:val="nil"/>
              <w:bottom w:val="single" w:sz="4" w:space="0" w:color="auto"/>
              <w:right w:val="single" w:sz="4" w:space="0" w:color="auto"/>
            </w:tcBorders>
            <w:hideMark/>
          </w:tcPr>
          <w:p w14:paraId="2C77B82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Vysoká úroveň</w:t>
            </w:r>
          </w:p>
        </w:tc>
        <w:tc>
          <w:tcPr>
            <w:tcW w:w="1117" w:type="pct"/>
            <w:tcBorders>
              <w:top w:val="nil"/>
              <w:left w:val="nil"/>
              <w:bottom w:val="single" w:sz="4" w:space="0" w:color="auto"/>
              <w:right w:val="single" w:sz="4" w:space="0" w:color="auto"/>
            </w:tcBorders>
            <w:hideMark/>
          </w:tcPr>
          <w:p w14:paraId="07E067EB"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46FF5B3E"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4D5C2E31"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6464F161"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5BE9DFA0"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2F30466D"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6A0A9C29"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Elektrostatické výboje</w:t>
            </w:r>
          </w:p>
        </w:tc>
        <w:tc>
          <w:tcPr>
            <w:tcW w:w="408" w:type="pct"/>
            <w:tcBorders>
              <w:top w:val="nil"/>
              <w:left w:val="nil"/>
              <w:bottom w:val="single" w:sz="4" w:space="0" w:color="auto"/>
              <w:right w:val="single" w:sz="4" w:space="0" w:color="auto"/>
            </w:tcBorders>
            <w:hideMark/>
          </w:tcPr>
          <w:p w14:paraId="3415C58F"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AM-31-1</w:t>
            </w:r>
          </w:p>
        </w:tc>
        <w:tc>
          <w:tcPr>
            <w:tcW w:w="951" w:type="pct"/>
            <w:tcBorders>
              <w:top w:val="nil"/>
              <w:left w:val="nil"/>
              <w:bottom w:val="single" w:sz="4" w:space="0" w:color="auto"/>
              <w:right w:val="single" w:sz="4" w:space="0" w:color="auto"/>
            </w:tcBorders>
            <w:hideMark/>
          </w:tcPr>
          <w:p w14:paraId="4248D1AC"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Nízka úroveň</w:t>
            </w:r>
          </w:p>
        </w:tc>
        <w:tc>
          <w:tcPr>
            <w:tcW w:w="1117" w:type="pct"/>
            <w:tcBorders>
              <w:top w:val="nil"/>
              <w:left w:val="nil"/>
              <w:bottom w:val="single" w:sz="4" w:space="0" w:color="auto"/>
              <w:right w:val="single" w:sz="4" w:space="0" w:color="auto"/>
            </w:tcBorders>
            <w:hideMark/>
          </w:tcPr>
          <w:p w14:paraId="7EA07B56"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normálne</w:t>
            </w:r>
          </w:p>
        </w:tc>
        <w:tc>
          <w:tcPr>
            <w:tcW w:w="360" w:type="pct"/>
            <w:tcBorders>
              <w:top w:val="nil"/>
              <w:left w:val="nil"/>
              <w:bottom w:val="single" w:sz="4" w:space="0" w:color="auto"/>
              <w:right w:val="single" w:sz="4" w:space="0" w:color="auto"/>
            </w:tcBorders>
            <w:hideMark/>
          </w:tcPr>
          <w:p w14:paraId="6DA899DC"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7823846E"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059C6561"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64CFBD05"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3634EF77"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27D3891D"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793FF20D"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AM-31-2</w:t>
            </w:r>
          </w:p>
        </w:tc>
        <w:tc>
          <w:tcPr>
            <w:tcW w:w="951" w:type="pct"/>
            <w:tcBorders>
              <w:top w:val="nil"/>
              <w:left w:val="nil"/>
              <w:bottom w:val="single" w:sz="4" w:space="0" w:color="auto"/>
              <w:right w:val="single" w:sz="4" w:space="0" w:color="auto"/>
            </w:tcBorders>
            <w:hideMark/>
          </w:tcPr>
          <w:p w14:paraId="2535D8BB"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Stredná úroveň</w:t>
            </w:r>
          </w:p>
        </w:tc>
        <w:tc>
          <w:tcPr>
            <w:tcW w:w="1117" w:type="pct"/>
            <w:tcBorders>
              <w:top w:val="nil"/>
              <w:left w:val="nil"/>
              <w:bottom w:val="single" w:sz="4" w:space="0" w:color="auto"/>
              <w:right w:val="single" w:sz="4" w:space="0" w:color="auto"/>
            </w:tcBorders>
            <w:hideMark/>
          </w:tcPr>
          <w:p w14:paraId="1DC8491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27A8B1F4"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0DBF92C5"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096E3ABB"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03A6E9F4"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109365A6"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01AF5C50"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3F7515B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AM-31-3</w:t>
            </w:r>
          </w:p>
        </w:tc>
        <w:tc>
          <w:tcPr>
            <w:tcW w:w="951" w:type="pct"/>
            <w:tcBorders>
              <w:top w:val="nil"/>
              <w:left w:val="nil"/>
              <w:bottom w:val="single" w:sz="4" w:space="0" w:color="auto"/>
              <w:right w:val="single" w:sz="4" w:space="0" w:color="auto"/>
            </w:tcBorders>
            <w:hideMark/>
          </w:tcPr>
          <w:p w14:paraId="09CF179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Vysoká úroveň</w:t>
            </w:r>
          </w:p>
        </w:tc>
        <w:tc>
          <w:tcPr>
            <w:tcW w:w="1117" w:type="pct"/>
            <w:tcBorders>
              <w:top w:val="nil"/>
              <w:left w:val="nil"/>
              <w:bottom w:val="single" w:sz="4" w:space="0" w:color="auto"/>
              <w:right w:val="single" w:sz="4" w:space="0" w:color="auto"/>
            </w:tcBorders>
            <w:hideMark/>
          </w:tcPr>
          <w:p w14:paraId="68C84A2D"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66D29023"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36F08F38"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45B31E87"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36CE4154"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3569DF01"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399CE708"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5357E43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AM-31-4</w:t>
            </w:r>
          </w:p>
        </w:tc>
        <w:tc>
          <w:tcPr>
            <w:tcW w:w="951" w:type="pct"/>
            <w:tcBorders>
              <w:top w:val="nil"/>
              <w:left w:val="nil"/>
              <w:bottom w:val="single" w:sz="4" w:space="0" w:color="auto"/>
              <w:right w:val="single" w:sz="4" w:space="0" w:color="auto"/>
            </w:tcBorders>
            <w:hideMark/>
          </w:tcPr>
          <w:p w14:paraId="6DD9EDCF"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Veľmivysoká</w:t>
            </w:r>
            <w:proofErr w:type="spellEnd"/>
            <w:r w:rsidRPr="007869E8">
              <w:rPr>
                <w:rFonts w:ascii="Times New Roman" w:hAnsi="Times New Roman"/>
                <w:sz w:val="12"/>
                <w:szCs w:val="12"/>
                <w:lang w:eastAsia="sk-SK"/>
              </w:rPr>
              <w:t xml:space="preserve"> úroveň</w:t>
            </w:r>
          </w:p>
        </w:tc>
        <w:tc>
          <w:tcPr>
            <w:tcW w:w="1117" w:type="pct"/>
            <w:tcBorders>
              <w:top w:val="nil"/>
              <w:left w:val="nil"/>
              <w:bottom w:val="single" w:sz="4" w:space="0" w:color="auto"/>
              <w:right w:val="single" w:sz="4" w:space="0" w:color="auto"/>
            </w:tcBorders>
            <w:hideMark/>
          </w:tcPr>
          <w:p w14:paraId="5C851F6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7A118568"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0D37D754"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324C5E66"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1102185A"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21ACF7ED"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000000"/>
              <w:right w:val="single" w:sz="4" w:space="0" w:color="auto"/>
            </w:tcBorders>
            <w:hideMark/>
          </w:tcPr>
          <w:p w14:paraId="03B012B9"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Slnečné žiarenie</w:t>
            </w:r>
          </w:p>
        </w:tc>
        <w:tc>
          <w:tcPr>
            <w:tcW w:w="408" w:type="pct"/>
            <w:tcBorders>
              <w:top w:val="nil"/>
              <w:left w:val="nil"/>
              <w:bottom w:val="single" w:sz="4" w:space="0" w:color="auto"/>
              <w:right w:val="single" w:sz="4" w:space="0" w:color="auto"/>
            </w:tcBorders>
            <w:hideMark/>
          </w:tcPr>
          <w:p w14:paraId="14CAEB99"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AN1</w:t>
            </w:r>
          </w:p>
        </w:tc>
        <w:tc>
          <w:tcPr>
            <w:tcW w:w="951" w:type="pct"/>
            <w:tcBorders>
              <w:top w:val="nil"/>
              <w:left w:val="nil"/>
              <w:bottom w:val="single" w:sz="4" w:space="0" w:color="auto"/>
              <w:right w:val="single" w:sz="4" w:space="0" w:color="auto"/>
            </w:tcBorders>
            <w:hideMark/>
          </w:tcPr>
          <w:p w14:paraId="47BCFC6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Slabé</w:t>
            </w:r>
          </w:p>
        </w:tc>
        <w:tc>
          <w:tcPr>
            <w:tcW w:w="1117" w:type="pct"/>
            <w:tcBorders>
              <w:top w:val="nil"/>
              <w:left w:val="nil"/>
              <w:bottom w:val="single" w:sz="4" w:space="0" w:color="auto"/>
              <w:right w:val="single" w:sz="4" w:space="0" w:color="auto"/>
            </w:tcBorders>
            <w:hideMark/>
          </w:tcPr>
          <w:p w14:paraId="382B3775" w14:textId="77777777" w:rsidR="003C142A" w:rsidRPr="007869E8" w:rsidRDefault="003C142A" w:rsidP="003C142A">
            <w:pPr>
              <w:rPr>
                <w:rFonts w:ascii="Times New Roman" w:hAnsi="Times New Roman"/>
                <w:sz w:val="12"/>
                <w:szCs w:val="12"/>
                <w:u w:val="single"/>
                <w:lang w:eastAsia="sk-SK"/>
              </w:rPr>
            </w:pPr>
            <w:r w:rsidRPr="007869E8">
              <w:rPr>
                <w:rFonts w:ascii="Times New Roman" w:hAnsi="Times New Roman"/>
                <w:sz w:val="12"/>
                <w:szCs w:val="12"/>
                <w:u w:val="single"/>
                <w:lang w:eastAsia="sk-SK"/>
              </w:rPr>
              <w:t>&lt;</w:t>
            </w:r>
            <w:r w:rsidRPr="007869E8">
              <w:rPr>
                <w:rFonts w:ascii="Times New Roman" w:hAnsi="Times New Roman"/>
                <w:sz w:val="12"/>
                <w:szCs w:val="12"/>
                <w:lang w:eastAsia="sk-SK"/>
              </w:rPr>
              <w:t>500W/m</w:t>
            </w:r>
            <w:r w:rsidRPr="007869E8">
              <w:rPr>
                <w:rFonts w:ascii="Times New Roman" w:hAnsi="Times New Roman"/>
                <w:sz w:val="12"/>
                <w:szCs w:val="12"/>
                <w:vertAlign w:val="superscript"/>
                <w:lang w:eastAsia="sk-SK"/>
              </w:rPr>
              <w:t>2</w:t>
            </w:r>
          </w:p>
        </w:tc>
        <w:tc>
          <w:tcPr>
            <w:tcW w:w="360" w:type="pct"/>
            <w:tcBorders>
              <w:top w:val="nil"/>
              <w:left w:val="nil"/>
              <w:bottom w:val="single" w:sz="4" w:space="0" w:color="auto"/>
              <w:right w:val="single" w:sz="4" w:space="0" w:color="auto"/>
            </w:tcBorders>
            <w:hideMark/>
          </w:tcPr>
          <w:p w14:paraId="6CFB6702"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03AB99F6"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693E2AF0"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4EF07CD9"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186CDC09"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000000"/>
              <w:right w:val="single" w:sz="4" w:space="0" w:color="auto"/>
            </w:tcBorders>
            <w:vAlign w:val="center"/>
            <w:hideMark/>
          </w:tcPr>
          <w:p w14:paraId="2342069C"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3704512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AN2</w:t>
            </w:r>
          </w:p>
        </w:tc>
        <w:tc>
          <w:tcPr>
            <w:tcW w:w="951" w:type="pct"/>
            <w:tcBorders>
              <w:top w:val="nil"/>
              <w:left w:val="nil"/>
              <w:bottom w:val="single" w:sz="4" w:space="0" w:color="auto"/>
              <w:right w:val="single" w:sz="4" w:space="0" w:color="auto"/>
            </w:tcBorders>
            <w:hideMark/>
          </w:tcPr>
          <w:p w14:paraId="3BA9639D"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Stredné</w:t>
            </w:r>
          </w:p>
        </w:tc>
        <w:tc>
          <w:tcPr>
            <w:tcW w:w="1117" w:type="pct"/>
            <w:tcBorders>
              <w:top w:val="nil"/>
              <w:left w:val="nil"/>
              <w:bottom w:val="single" w:sz="4" w:space="0" w:color="auto"/>
              <w:right w:val="single" w:sz="4" w:space="0" w:color="auto"/>
            </w:tcBorders>
            <w:hideMark/>
          </w:tcPr>
          <w:p w14:paraId="6C5F44D7" w14:textId="77777777" w:rsidR="003C142A" w:rsidRPr="007869E8" w:rsidRDefault="003C142A" w:rsidP="003C142A">
            <w:pPr>
              <w:rPr>
                <w:rFonts w:ascii="Times New Roman" w:hAnsi="Times New Roman"/>
                <w:sz w:val="12"/>
                <w:szCs w:val="12"/>
                <w:u w:val="single"/>
                <w:lang w:eastAsia="sk-SK"/>
              </w:rPr>
            </w:pPr>
            <w:r w:rsidRPr="007869E8">
              <w:rPr>
                <w:rFonts w:ascii="Times New Roman" w:hAnsi="Times New Roman"/>
                <w:sz w:val="12"/>
                <w:szCs w:val="12"/>
                <w:u w:val="single"/>
                <w:lang w:eastAsia="sk-SK"/>
              </w:rPr>
              <w:t>&lt;7</w:t>
            </w:r>
            <w:r w:rsidRPr="007869E8">
              <w:rPr>
                <w:rFonts w:ascii="Times New Roman" w:hAnsi="Times New Roman"/>
                <w:sz w:val="12"/>
                <w:szCs w:val="12"/>
                <w:lang w:eastAsia="sk-SK"/>
              </w:rPr>
              <w:t>00W/m</w:t>
            </w:r>
            <w:r w:rsidRPr="007869E8">
              <w:rPr>
                <w:rFonts w:ascii="Times New Roman" w:hAnsi="Times New Roman"/>
                <w:sz w:val="12"/>
                <w:szCs w:val="12"/>
                <w:vertAlign w:val="superscript"/>
                <w:lang w:eastAsia="sk-SK"/>
              </w:rPr>
              <w:t>2</w:t>
            </w:r>
          </w:p>
        </w:tc>
        <w:tc>
          <w:tcPr>
            <w:tcW w:w="360" w:type="pct"/>
            <w:tcBorders>
              <w:top w:val="nil"/>
              <w:left w:val="nil"/>
              <w:bottom w:val="single" w:sz="4" w:space="0" w:color="auto"/>
              <w:right w:val="single" w:sz="4" w:space="0" w:color="auto"/>
            </w:tcBorders>
            <w:hideMark/>
          </w:tcPr>
          <w:p w14:paraId="1DE0DEE6"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56D3DB85"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18995F7A"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09F5544A"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7AF26D24"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000000"/>
              <w:right w:val="single" w:sz="4" w:space="0" w:color="auto"/>
            </w:tcBorders>
            <w:vAlign w:val="center"/>
            <w:hideMark/>
          </w:tcPr>
          <w:p w14:paraId="4151F5E4"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0052F06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AN3</w:t>
            </w:r>
          </w:p>
        </w:tc>
        <w:tc>
          <w:tcPr>
            <w:tcW w:w="951" w:type="pct"/>
            <w:tcBorders>
              <w:top w:val="nil"/>
              <w:left w:val="nil"/>
              <w:bottom w:val="single" w:sz="4" w:space="0" w:color="auto"/>
              <w:right w:val="single" w:sz="4" w:space="0" w:color="auto"/>
            </w:tcBorders>
            <w:hideMark/>
          </w:tcPr>
          <w:p w14:paraId="08DCE786"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Vysoké</w:t>
            </w:r>
          </w:p>
        </w:tc>
        <w:tc>
          <w:tcPr>
            <w:tcW w:w="1117" w:type="pct"/>
            <w:tcBorders>
              <w:top w:val="nil"/>
              <w:left w:val="nil"/>
              <w:bottom w:val="single" w:sz="4" w:space="0" w:color="auto"/>
              <w:right w:val="single" w:sz="4" w:space="0" w:color="auto"/>
            </w:tcBorders>
            <w:hideMark/>
          </w:tcPr>
          <w:p w14:paraId="1DAAC631" w14:textId="77777777" w:rsidR="003C142A" w:rsidRPr="007869E8" w:rsidRDefault="003C142A" w:rsidP="003C142A">
            <w:pPr>
              <w:rPr>
                <w:rFonts w:ascii="Times New Roman" w:hAnsi="Times New Roman"/>
                <w:sz w:val="12"/>
                <w:szCs w:val="12"/>
                <w:u w:val="single"/>
                <w:lang w:eastAsia="sk-SK"/>
              </w:rPr>
            </w:pPr>
            <w:r w:rsidRPr="007869E8">
              <w:rPr>
                <w:rFonts w:ascii="Times New Roman" w:hAnsi="Times New Roman"/>
                <w:sz w:val="12"/>
                <w:szCs w:val="12"/>
                <w:u w:val="single"/>
                <w:lang w:eastAsia="sk-SK"/>
              </w:rPr>
              <w:t>&lt;112</w:t>
            </w:r>
            <w:r w:rsidRPr="007869E8">
              <w:rPr>
                <w:rFonts w:ascii="Times New Roman" w:hAnsi="Times New Roman"/>
                <w:sz w:val="12"/>
                <w:szCs w:val="12"/>
                <w:lang w:eastAsia="sk-SK"/>
              </w:rPr>
              <w:t>0W/m</w:t>
            </w:r>
            <w:r w:rsidRPr="007869E8">
              <w:rPr>
                <w:rFonts w:ascii="Times New Roman" w:hAnsi="Times New Roman"/>
                <w:sz w:val="12"/>
                <w:szCs w:val="12"/>
                <w:vertAlign w:val="superscript"/>
                <w:lang w:eastAsia="sk-SK"/>
              </w:rPr>
              <w:t>2</w:t>
            </w:r>
          </w:p>
        </w:tc>
        <w:tc>
          <w:tcPr>
            <w:tcW w:w="360" w:type="pct"/>
            <w:tcBorders>
              <w:top w:val="nil"/>
              <w:left w:val="nil"/>
              <w:bottom w:val="single" w:sz="4" w:space="0" w:color="auto"/>
              <w:right w:val="single" w:sz="4" w:space="0" w:color="auto"/>
            </w:tcBorders>
            <w:hideMark/>
          </w:tcPr>
          <w:p w14:paraId="3B8204BB"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05FC5AB5"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3D30889A"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1E560035"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23AF5448"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184106E1"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Seizmické účinky</w:t>
            </w:r>
          </w:p>
        </w:tc>
        <w:tc>
          <w:tcPr>
            <w:tcW w:w="408" w:type="pct"/>
            <w:tcBorders>
              <w:top w:val="nil"/>
              <w:left w:val="nil"/>
              <w:bottom w:val="single" w:sz="4" w:space="0" w:color="auto"/>
              <w:right w:val="single" w:sz="4" w:space="0" w:color="auto"/>
            </w:tcBorders>
            <w:hideMark/>
          </w:tcPr>
          <w:p w14:paraId="11B1AC79"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AP1</w:t>
            </w:r>
          </w:p>
        </w:tc>
        <w:tc>
          <w:tcPr>
            <w:tcW w:w="951" w:type="pct"/>
            <w:tcBorders>
              <w:top w:val="nil"/>
              <w:left w:val="nil"/>
              <w:bottom w:val="single" w:sz="4" w:space="0" w:color="auto"/>
              <w:right w:val="single" w:sz="4" w:space="0" w:color="auto"/>
            </w:tcBorders>
            <w:hideMark/>
          </w:tcPr>
          <w:p w14:paraId="6832636A"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Zanedbateľné</w:t>
            </w:r>
          </w:p>
        </w:tc>
        <w:tc>
          <w:tcPr>
            <w:tcW w:w="1117" w:type="pct"/>
            <w:tcBorders>
              <w:top w:val="nil"/>
              <w:left w:val="nil"/>
              <w:bottom w:val="single" w:sz="4" w:space="0" w:color="auto"/>
              <w:right w:val="single" w:sz="4" w:space="0" w:color="auto"/>
            </w:tcBorders>
            <w:hideMark/>
          </w:tcPr>
          <w:p w14:paraId="701CC1F5" w14:textId="77777777" w:rsidR="003C142A" w:rsidRPr="007869E8" w:rsidRDefault="003C142A" w:rsidP="003C142A">
            <w:pPr>
              <w:rPr>
                <w:rFonts w:ascii="Times New Roman" w:hAnsi="Times New Roman"/>
                <w:sz w:val="12"/>
                <w:szCs w:val="12"/>
                <w:u w:val="single"/>
                <w:lang w:eastAsia="sk-SK"/>
              </w:rPr>
            </w:pPr>
            <w:r w:rsidRPr="007869E8">
              <w:rPr>
                <w:rFonts w:ascii="Times New Roman" w:hAnsi="Times New Roman"/>
                <w:sz w:val="12"/>
                <w:szCs w:val="12"/>
                <w:u w:val="single"/>
                <w:lang w:eastAsia="sk-SK"/>
              </w:rPr>
              <w:t>&lt;</w:t>
            </w:r>
            <w:r w:rsidRPr="007869E8">
              <w:rPr>
                <w:rFonts w:ascii="Times New Roman" w:hAnsi="Times New Roman"/>
                <w:sz w:val="12"/>
                <w:szCs w:val="12"/>
                <w:lang w:eastAsia="sk-SK"/>
              </w:rPr>
              <w:t>30Gal</w:t>
            </w:r>
          </w:p>
        </w:tc>
        <w:tc>
          <w:tcPr>
            <w:tcW w:w="360" w:type="pct"/>
            <w:tcBorders>
              <w:top w:val="nil"/>
              <w:left w:val="nil"/>
              <w:bottom w:val="single" w:sz="4" w:space="0" w:color="auto"/>
              <w:right w:val="single" w:sz="4" w:space="0" w:color="auto"/>
            </w:tcBorders>
            <w:hideMark/>
          </w:tcPr>
          <w:p w14:paraId="1A49B5CA"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18CFBB82"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74593BBF"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7B1086CB"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6452A16E"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5107F14C"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38C0BF8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AP2</w:t>
            </w:r>
          </w:p>
        </w:tc>
        <w:tc>
          <w:tcPr>
            <w:tcW w:w="951" w:type="pct"/>
            <w:tcBorders>
              <w:top w:val="nil"/>
              <w:left w:val="nil"/>
              <w:bottom w:val="single" w:sz="4" w:space="0" w:color="auto"/>
              <w:right w:val="single" w:sz="4" w:space="0" w:color="auto"/>
            </w:tcBorders>
            <w:hideMark/>
          </w:tcPr>
          <w:p w14:paraId="557FC25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Nízke</w:t>
            </w:r>
          </w:p>
        </w:tc>
        <w:tc>
          <w:tcPr>
            <w:tcW w:w="1117" w:type="pct"/>
            <w:tcBorders>
              <w:top w:val="nil"/>
              <w:left w:val="nil"/>
              <w:bottom w:val="single" w:sz="4" w:space="0" w:color="auto"/>
              <w:right w:val="single" w:sz="4" w:space="0" w:color="auto"/>
            </w:tcBorders>
            <w:hideMark/>
          </w:tcPr>
          <w:p w14:paraId="214F0422" w14:textId="77777777" w:rsidR="003C142A" w:rsidRPr="007869E8" w:rsidRDefault="003C142A" w:rsidP="003C142A">
            <w:pPr>
              <w:rPr>
                <w:rFonts w:ascii="Times New Roman" w:hAnsi="Times New Roman"/>
                <w:sz w:val="12"/>
                <w:szCs w:val="12"/>
                <w:u w:val="single"/>
                <w:lang w:eastAsia="sk-SK"/>
              </w:rPr>
            </w:pPr>
            <w:r w:rsidRPr="007869E8">
              <w:rPr>
                <w:rFonts w:ascii="Times New Roman" w:hAnsi="Times New Roman"/>
                <w:sz w:val="12"/>
                <w:szCs w:val="12"/>
                <w:u w:val="single"/>
                <w:lang w:eastAsia="sk-SK"/>
              </w:rPr>
              <w:t>&lt;</w:t>
            </w:r>
            <w:r w:rsidRPr="007869E8">
              <w:rPr>
                <w:rFonts w:ascii="Times New Roman" w:hAnsi="Times New Roman"/>
                <w:sz w:val="12"/>
                <w:szCs w:val="12"/>
                <w:lang w:eastAsia="sk-SK"/>
              </w:rPr>
              <w:t>300Gal</w:t>
            </w:r>
          </w:p>
        </w:tc>
        <w:tc>
          <w:tcPr>
            <w:tcW w:w="360" w:type="pct"/>
            <w:tcBorders>
              <w:top w:val="nil"/>
              <w:left w:val="nil"/>
              <w:bottom w:val="single" w:sz="4" w:space="0" w:color="auto"/>
              <w:right w:val="single" w:sz="4" w:space="0" w:color="auto"/>
            </w:tcBorders>
            <w:hideMark/>
          </w:tcPr>
          <w:p w14:paraId="6F5E4A3D"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0F5307B7"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7F5BAD33"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240F136F"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441010F5"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3767608B"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Búrková činnosť</w:t>
            </w:r>
          </w:p>
        </w:tc>
        <w:tc>
          <w:tcPr>
            <w:tcW w:w="408" w:type="pct"/>
            <w:tcBorders>
              <w:top w:val="nil"/>
              <w:left w:val="nil"/>
              <w:bottom w:val="single" w:sz="4" w:space="0" w:color="auto"/>
              <w:right w:val="single" w:sz="4" w:space="0" w:color="auto"/>
            </w:tcBorders>
            <w:hideMark/>
          </w:tcPr>
          <w:p w14:paraId="13EF90A9"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AQ1</w:t>
            </w:r>
          </w:p>
        </w:tc>
        <w:tc>
          <w:tcPr>
            <w:tcW w:w="951" w:type="pct"/>
            <w:tcBorders>
              <w:top w:val="nil"/>
              <w:left w:val="nil"/>
              <w:bottom w:val="single" w:sz="4" w:space="0" w:color="auto"/>
              <w:right w:val="single" w:sz="4" w:space="0" w:color="auto"/>
            </w:tcBorders>
            <w:hideMark/>
          </w:tcPr>
          <w:p w14:paraId="688D66E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1117" w:type="pct"/>
            <w:tcBorders>
              <w:top w:val="nil"/>
              <w:left w:val="nil"/>
              <w:bottom w:val="single" w:sz="4" w:space="0" w:color="auto"/>
              <w:right w:val="single" w:sz="4" w:space="0" w:color="auto"/>
            </w:tcBorders>
            <w:hideMark/>
          </w:tcPr>
          <w:p w14:paraId="13B19F0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&lt;25dní/r</w:t>
            </w:r>
          </w:p>
        </w:tc>
        <w:tc>
          <w:tcPr>
            <w:tcW w:w="360" w:type="pct"/>
            <w:tcBorders>
              <w:top w:val="nil"/>
              <w:left w:val="nil"/>
              <w:bottom w:val="single" w:sz="4" w:space="0" w:color="auto"/>
              <w:right w:val="single" w:sz="4" w:space="0" w:color="auto"/>
            </w:tcBorders>
            <w:hideMark/>
          </w:tcPr>
          <w:p w14:paraId="202DE991"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1C66315A"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177FFCB9"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0B72C151"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71695513"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70F1AC3E"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0269A78F"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AQ2</w:t>
            </w:r>
          </w:p>
        </w:tc>
        <w:tc>
          <w:tcPr>
            <w:tcW w:w="951" w:type="pct"/>
            <w:tcBorders>
              <w:top w:val="nil"/>
              <w:left w:val="nil"/>
              <w:bottom w:val="single" w:sz="4" w:space="0" w:color="auto"/>
              <w:right w:val="single" w:sz="4" w:space="0" w:color="auto"/>
            </w:tcBorders>
            <w:hideMark/>
          </w:tcPr>
          <w:p w14:paraId="2A4DD51E"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1117" w:type="pct"/>
            <w:tcBorders>
              <w:top w:val="nil"/>
              <w:left w:val="nil"/>
              <w:bottom w:val="single" w:sz="4" w:space="0" w:color="auto"/>
              <w:right w:val="single" w:sz="4" w:space="0" w:color="auto"/>
            </w:tcBorders>
            <w:hideMark/>
          </w:tcPr>
          <w:p w14:paraId="06F5B446"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&gt;25dní/r</w:t>
            </w:r>
          </w:p>
        </w:tc>
        <w:tc>
          <w:tcPr>
            <w:tcW w:w="360" w:type="pct"/>
            <w:tcBorders>
              <w:top w:val="nil"/>
              <w:left w:val="nil"/>
              <w:bottom w:val="single" w:sz="4" w:space="0" w:color="auto"/>
              <w:right w:val="single" w:sz="4" w:space="0" w:color="auto"/>
            </w:tcBorders>
            <w:hideMark/>
          </w:tcPr>
          <w:p w14:paraId="1B1199C7"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0D45318D"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328AA1ED"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1BDE9147"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4C6EE717"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55A42CB4"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1653DCF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AQ3</w:t>
            </w:r>
          </w:p>
        </w:tc>
        <w:tc>
          <w:tcPr>
            <w:tcW w:w="951" w:type="pct"/>
            <w:tcBorders>
              <w:top w:val="nil"/>
              <w:left w:val="nil"/>
              <w:bottom w:val="single" w:sz="4" w:space="0" w:color="auto"/>
              <w:right w:val="single" w:sz="4" w:space="0" w:color="auto"/>
            </w:tcBorders>
            <w:hideMark/>
          </w:tcPr>
          <w:p w14:paraId="2A4FE471"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Priame ohrozenie</w:t>
            </w:r>
          </w:p>
        </w:tc>
        <w:tc>
          <w:tcPr>
            <w:tcW w:w="1117" w:type="pct"/>
            <w:tcBorders>
              <w:top w:val="nil"/>
              <w:left w:val="nil"/>
              <w:bottom w:val="single" w:sz="4" w:space="0" w:color="auto"/>
              <w:right w:val="single" w:sz="4" w:space="0" w:color="auto"/>
            </w:tcBorders>
            <w:hideMark/>
          </w:tcPr>
          <w:p w14:paraId="55FB833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2CE4B4DC"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5CFB2F64"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2B55F682"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1F6FA192"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4477FF2C" w14:textId="77777777" w:rsidR="003C142A" w:rsidRPr="007869E8" w:rsidRDefault="003C142A" w:rsidP="003C142A">
            <w:pPr>
              <w:rPr>
                <w:rFonts w:ascii="Times New Roman" w:hAnsi="Times New Roman"/>
                <w:b/>
                <w:bCs/>
                <w:szCs w:val="16"/>
                <w:lang w:eastAsia="sk-SK"/>
              </w:rPr>
            </w:pPr>
          </w:p>
        </w:tc>
        <w:tc>
          <w:tcPr>
            <w:tcW w:w="985" w:type="pct"/>
            <w:tcBorders>
              <w:top w:val="nil"/>
              <w:left w:val="nil"/>
              <w:bottom w:val="single" w:sz="4" w:space="0" w:color="auto"/>
              <w:right w:val="single" w:sz="4" w:space="0" w:color="auto"/>
            </w:tcBorders>
            <w:hideMark/>
          </w:tcPr>
          <w:p w14:paraId="4A85258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Pohyb vzduchu</w:t>
            </w:r>
          </w:p>
        </w:tc>
        <w:tc>
          <w:tcPr>
            <w:tcW w:w="408" w:type="pct"/>
            <w:tcBorders>
              <w:top w:val="nil"/>
              <w:left w:val="nil"/>
              <w:bottom w:val="single" w:sz="4" w:space="0" w:color="auto"/>
              <w:right w:val="single" w:sz="4" w:space="0" w:color="auto"/>
            </w:tcBorders>
            <w:hideMark/>
          </w:tcPr>
          <w:p w14:paraId="70FDB77B"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AR1</w:t>
            </w:r>
          </w:p>
        </w:tc>
        <w:tc>
          <w:tcPr>
            <w:tcW w:w="951" w:type="pct"/>
            <w:tcBorders>
              <w:top w:val="nil"/>
              <w:left w:val="nil"/>
              <w:bottom w:val="single" w:sz="4" w:space="0" w:color="auto"/>
              <w:right w:val="single" w:sz="4" w:space="0" w:color="auto"/>
            </w:tcBorders>
            <w:hideMark/>
          </w:tcPr>
          <w:p w14:paraId="5074EB29"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Pomalý</w:t>
            </w:r>
          </w:p>
        </w:tc>
        <w:tc>
          <w:tcPr>
            <w:tcW w:w="1117" w:type="pct"/>
            <w:tcBorders>
              <w:top w:val="nil"/>
              <w:left w:val="nil"/>
              <w:bottom w:val="single" w:sz="4" w:space="0" w:color="auto"/>
              <w:right w:val="single" w:sz="4" w:space="0" w:color="auto"/>
            </w:tcBorders>
            <w:hideMark/>
          </w:tcPr>
          <w:p w14:paraId="306E58F0" w14:textId="77777777" w:rsidR="003C142A" w:rsidRPr="007869E8" w:rsidRDefault="003C142A" w:rsidP="003C142A">
            <w:pPr>
              <w:rPr>
                <w:rFonts w:ascii="Times New Roman" w:hAnsi="Times New Roman"/>
                <w:sz w:val="12"/>
                <w:szCs w:val="12"/>
                <w:u w:val="single"/>
                <w:lang w:eastAsia="sk-SK"/>
              </w:rPr>
            </w:pPr>
            <w:r w:rsidRPr="007869E8">
              <w:rPr>
                <w:rFonts w:ascii="Times New Roman" w:hAnsi="Times New Roman"/>
                <w:sz w:val="12"/>
                <w:szCs w:val="12"/>
                <w:u w:val="single"/>
                <w:lang w:eastAsia="sk-SK"/>
              </w:rPr>
              <w:t>&lt;</w:t>
            </w:r>
            <w:r w:rsidRPr="007869E8">
              <w:rPr>
                <w:rFonts w:ascii="Times New Roman" w:hAnsi="Times New Roman"/>
                <w:sz w:val="12"/>
                <w:szCs w:val="12"/>
                <w:lang w:eastAsia="sk-SK"/>
              </w:rPr>
              <w:t>1m/s</w:t>
            </w:r>
          </w:p>
        </w:tc>
        <w:tc>
          <w:tcPr>
            <w:tcW w:w="360" w:type="pct"/>
            <w:tcBorders>
              <w:top w:val="nil"/>
              <w:left w:val="nil"/>
              <w:bottom w:val="single" w:sz="4" w:space="0" w:color="auto"/>
              <w:right w:val="single" w:sz="4" w:space="0" w:color="auto"/>
            </w:tcBorders>
            <w:hideMark/>
          </w:tcPr>
          <w:p w14:paraId="1456CF40"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6159787B"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406FE34C"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40A17106"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1896120B"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503EE5B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Vietor</w:t>
            </w:r>
          </w:p>
        </w:tc>
        <w:tc>
          <w:tcPr>
            <w:tcW w:w="408" w:type="pct"/>
            <w:tcBorders>
              <w:top w:val="nil"/>
              <w:left w:val="nil"/>
              <w:bottom w:val="single" w:sz="4" w:space="0" w:color="auto"/>
              <w:right w:val="single" w:sz="4" w:space="0" w:color="auto"/>
            </w:tcBorders>
            <w:hideMark/>
          </w:tcPr>
          <w:p w14:paraId="17FFA6C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AS1</w:t>
            </w:r>
          </w:p>
        </w:tc>
        <w:tc>
          <w:tcPr>
            <w:tcW w:w="951" w:type="pct"/>
            <w:tcBorders>
              <w:top w:val="nil"/>
              <w:left w:val="nil"/>
              <w:bottom w:val="single" w:sz="4" w:space="0" w:color="auto"/>
              <w:right w:val="single" w:sz="4" w:space="0" w:color="auto"/>
            </w:tcBorders>
            <w:hideMark/>
          </w:tcPr>
          <w:p w14:paraId="45ACE499"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Malý</w:t>
            </w:r>
          </w:p>
        </w:tc>
        <w:tc>
          <w:tcPr>
            <w:tcW w:w="1117" w:type="pct"/>
            <w:tcBorders>
              <w:top w:val="nil"/>
              <w:left w:val="nil"/>
              <w:bottom w:val="single" w:sz="4" w:space="0" w:color="auto"/>
              <w:right w:val="single" w:sz="4" w:space="0" w:color="auto"/>
            </w:tcBorders>
            <w:hideMark/>
          </w:tcPr>
          <w:p w14:paraId="14CA9B0D" w14:textId="77777777" w:rsidR="003C142A" w:rsidRPr="007869E8" w:rsidRDefault="003C142A" w:rsidP="003C142A">
            <w:pPr>
              <w:rPr>
                <w:rFonts w:ascii="Times New Roman" w:hAnsi="Times New Roman"/>
                <w:sz w:val="12"/>
                <w:szCs w:val="12"/>
                <w:u w:val="single"/>
                <w:lang w:eastAsia="sk-SK"/>
              </w:rPr>
            </w:pPr>
            <w:r w:rsidRPr="007869E8">
              <w:rPr>
                <w:rFonts w:ascii="Times New Roman" w:hAnsi="Times New Roman"/>
                <w:sz w:val="12"/>
                <w:szCs w:val="12"/>
                <w:u w:val="single"/>
                <w:lang w:eastAsia="sk-SK"/>
              </w:rPr>
              <w:t>&lt;</w:t>
            </w:r>
            <w:r w:rsidRPr="007869E8">
              <w:rPr>
                <w:rFonts w:ascii="Times New Roman" w:hAnsi="Times New Roman"/>
                <w:sz w:val="12"/>
                <w:szCs w:val="12"/>
                <w:lang w:eastAsia="sk-SK"/>
              </w:rPr>
              <w:t>20m/s</w:t>
            </w:r>
          </w:p>
        </w:tc>
        <w:tc>
          <w:tcPr>
            <w:tcW w:w="360" w:type="pct"/>
            <w:tcBorders>
              <w:top w:val="nil"/>
              <w:left w:val="nil"/>
              <w:bottom w:val="single" w:sz="4" w:space="0" w:color="auto"/>
              <w:right w:val="single" w:sz="4" w:space="0" w:color="auto"/>
            </w:tcBorders>
            <w:hideMark/>
          </w:tcPr>
          <w:p w14:paraId="3BAAF08E"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27DB3F38"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211513B3"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399DCEE1"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0C79D976"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39983505"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1F36E0A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AS2</w:t>
            </w:r>
          </w:p>
        </w:tc>
        <w:tc>
          <w:tcPr>
            <w:tcW w:w="951" w:type="pct"/>
            <w:tcBorders>
              <w:top w:val="nil"/>
              <w:left w:val="nil"/>
              <w:bottom w:val="single" w:sz="4" w:space="0" w:color="auto"/>
              <w:right w:val="single" w:sz="4" w:space="0" w:color="auto"/>
            </w:tcBorders>
            <w:hideMark/>
          </w:tcPr>
          <w:p w14:paraId="1755265C"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Stredný</w:t>
            </w:r>
          </w:p>
        </w:tc>
        <w:tc>
          <w:tcPr>
            <w:tcW w:w="1117" w:type="pct"/>
            <w:tcBorders>
              <w:top w:val="nil"/>
              <w:left w:val="nil"/>
              <w:bottom w:val="single" w:sz="4" w:space="0" w:color="auto"/>
              <w:right w:val="single" w:sz="4" w:space="0" w:color="auto"/>
            </w:tcBorders>
            <w:hideMark/>
          </w:tcPr>
          <w:p w14:paraId="38AD5A09" w14:textId="77777777" w:rsidR="003C142A" w:rsidRPr="007869E8" w:rsidRDefault="003C142A" w:rsidP="003C142A">
            <w:pPr>
              <w:rPr>
                <w:rFonts w:ascii="Times New Roman" w:hAnsi="Times New Roman"/>
                <w:sz w:val="12"/>
                <w:szCs w:val="12"/>
                <w:u w:val="single"/>
                <w:lang w:eastAsia="sk-SK"/>
              </w:rPr>
            </w:pPr>
            <w:r w:rsidRPr="007869E8">
              <w:rPr>
                <w:rFonts w:ascii="Times New Roman" w:hAnsi="Times New Roman"/>
                <w:sz w:val="12"/>
                <w:szCs w:val="12"/>
                <w:u w:val="single"/>
                <w:lang w:eastAsia="sk-SK"/>
              </w:rPr>
              <w:t>&lt;</w:t>
            </w:r>
            <w:r w:rsidRPr="007869E8">
              <w:rPr>
                <w:rFonts w:ascii="Times New Roman" w:hAnsi="Times New Roman"/>
                <w:sz w:val="12"/>
                <w:szCs w:val="12"/>
                <w:lang w:eastAsia="sk-SK"/>
              </w:rPr>
              <w:t>30m/s</w:t>
            </w:r>
          </w:p>
        </w:tc>
        <w:tc>
          <w:tcPr>
            <w:tcW w:w="360" w:type="pct"/>
            <w:tcBorders>
              <w:top w:val="nil"/>
              <w:left w:val="nil"/>
              <w:bottom w:val="single" w:sz="4" w:space="0" w:color="auto"/>
              <w:right w:val="single" w:sz="4" w:space="0" w:color="auto"/>
            </w:tcBorders>
            <w:hideMark/>
          </w:tcPr>
          <w:p w14:paraId="6D63D11A"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2959B760"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71DCAB20"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65663CC4"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76166913"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54C9E7DA"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Snehová pokrývka</w:t>
            </w:r>
          </w:p>
        </w:tc>
        <w:tc>
          <w:tcPr>
            <w:tcW w:w="408" w:type="pct"/>
            <w:tcBorders>
              <w:top w:val="nil"/>
              <w:left w:val="nil"/>
              <w:bottom w:val="single" w:sz="4" w:space="0" w:color="auto"/>
              <w:right w:val="single" w:sz="4" w:space="0" w:color="auto"/>
            </w:tcBorders>
            <w:hideMark/>
          </w:tcPr>
          <w:p w14:paraId="60D06A0A"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AT1</w:t>
            </w:r>
          </w:p>
        </w:tc>
        <w:tc>
          <w:tcPr>
            <w:tcW w:w="951" w:type="pct"/>
            <w:tcBorders>
              <w:top w:val="nil"/>
              <w:left w:val="nil"/>
              <w:bottom w:val="single" w:sz="4" w:space="0" w:color="auto"/>
              <w:right w:val="single" w:sz="4" w:space="0" w:color="auto"/>
            </w:tcBorders>
            <w:hideMark/>
          </w:tcPr>
          <w:p w14:paraId="3680E54A"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Zanedbateľná</w:t>
            </w:r>
          </w:p>
        </w:tc>
        <w:tc>
          <w:tcPr>
            <w:tcW w:w="1117" w:type="pct"/>
            <w:tcBorders>
              <w:top w:val="nil"/>
              <w:left w:val="nil"/>
              <w:bottom w:val="single" w:sz="4" w:space="0" w:color="auto"/>
              <w:right w:val="single" w:sz="4" w:space="0" w:color="auto"/>
            </w:tcBorders>
            <w:hideMark/>
          </w:tcPr>
          <w:p w14:paraId="09E911B1"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výskyt nie je významný</w:t>
            </w:r>
          </w:p>
        </w:tc>
        <w:tc>
          <w:tcPr>
            <w:tcW w:w="360" w:type="pct"/>
            <w:tcBorders>
              <w:top w:val="nil"/>
              <w:left w:val="nil"/>
              <w:bottom w:val="single" w:sz="4" w:space="0" w:color="auto"/>
              <w:right w:val="single" w:sz="4" w:space="0" w:color="auto"/>
            </w:tcBorders>
            <w:hideMark/>
          </w:tcPr>
          <w:p w14:paraId="4D58638E"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52F01786"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5FC360D2"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5BDED24C"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1E361B4C"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1CC20243"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59DD7B09"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AT2</w:t>
            </w:r>
          </w:p>
        </w:tc>
        <w:tc>
          <w:tcPr>
            <w:tcW w:w="951" w:type="pct"/>
            <w:tcBorders>
              <w:top w:val="nil"/>
              <w:left w:val="nil"/>
              <w:bottom w:val="single" w:sz="4" w:space="0" w:color="auto"/>
              <w:right w:val="single" w:sz="4" w:space="0" w:color="auto"/>
            </w:tcBorders>
            <w:hideMark/>
          </w:tcPr>
          <w:p w14:paraId="20C5F90A"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Mierna</w:t>
            </w:r>
          </w:p>
        </w:tc>
        <w:tc>
          <w:tcPr>
            <w:tcW w:w="1117" w:type="pct"/>
            <w:tcBorders>
              <w:top w:val="nil"/>
              <w:left w:val="nil"/>
              <w:bottom w:val="single" w:sz="4" w:space="0" w:color="auto"/>
              <w:right w:val="single" w:sz="4" w:space="0" w:color="auto"/>
            </w:tcBorders>
            <w:hideMark/>
          </w:tcPr>
          <w:p w14:paraId="65EFB645" w14:textId="77777777" w:rsidR="003C142A" w:rsidRPr="007869E8" w:rsidRDefault="003C142A" w:rsidP="003C142A">
            <w:pPr>
              <w:rPr>
                <w:rFonts w:ascii="Times New Roman" w:hAnsi="Times New Roman"/>
                <w:sz w:val="12"/>
                <w:szCs w:val="12"/>
                <w:u w:val="single"/>
                <w:lang w:eastAsia="sk-SK"/>
              </w:rPr>
            </w:pPr>
            <w:r w:rsidRPr="007869E8">
              <w:rPr>
                <w:rFonts w:ascii="Times New Roman" w:hAnsi="Times New Roman"/>
                <w:sz w:val="12"/>
                <w:szCs w:val="12"/>
                <w:u w:val="single"/>
                <w:lang w:eastAsia="sk-SK"/>
              </w:rPr>
              <w:t>&lt;</w:t>
            </w:r>
            <w:r w:rsidRPr="007869E8">
              <w:rPr>
                <w:rFonts w:ascii="Times New Roman" w:hAnsi="Times New Roman"/>
                <w:sz w:val="12"/>
                <w:szCs w:val="12"/>
                <w:lang w:eastAsia="sk-SK"/>
              </w:rPr>
              <w:t>40cm sneh pokrývky</w:t>
            </w:r>
          </w:p>
        </w:tc>
        <w:tc>
          <w:tcPr>
            <w:tcW w:w="360" w:type="pct"/>
            <w:tcBorders>
              <w:top w:val="nil"/>
              <w:left w:val="nil"/>
              <w:bottom w:val="single" w:sz="4" w:space="0" w:color="auto"/>
              <w:right w:val="single" w:sz="4" w:space="0" w:color="auto"/>
            </w:tcBorders>
            <w:hideMark/>
          </w:tcPr>
          <w:p w14:paraId="38305367"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30FC6432"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5D9C9A78"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7BD64EAD"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0E368C3F"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5DAF102C"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200C462C"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AT3</w:t>
            </w:r>
          </w:p>
        </w:tc>
        <w:tc>
          <w:tcPr>
            <w:tcW w:w="951" w:type="pct"/>
            <w:tcBorders>
              <w:top w:val="nil"/>
              <w:left w:val="nil"/>
              <w:bottom w:val="single" w:sz="4" w:space="0" w:color="auto"/>
              <w:right w:val="single" w:sz="4" w:space="0" w:color="auto"/>
            </w:tcBorders>
            <w:hideMark/>
          </w:tcPr>
          <w:p w14:paraId="11ECC5D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Významná</w:t>
            </w:r>
          </w:p>
        </w:tc>
        <w:tc>
          <w:tcPr>
            <w:tcW w:w="1117" w:type="pct"/>
            <w:tcBorders>
              <w:top w:val="nil"/>
              <w:left w:val="nil"/>
              <w:bottom w:val="single" w:sz="4" w:space="0" w:color="auto"/>
              <w:right w:val="single" w:sz="4" w:space="0" w:color="auto"/>
            </w:tcBorders>
            <w:hideMark/>
          </w:tcPr>
          <w:p w14:paraId="436E003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&gt;40cm sneh pokrývky</w:t>
            </w:r>
          </w:p>
        </w:tc>
        <w:tc>
          <w:tcPr>
            <w:tcW w:w="360" w:type="pct"/>
            <w:tcBorders>
              <w:top w:val="nil"/>
              <w:left w:val="nil"/>
              <w:bottom w:val="single" w:sz="4" w:space="0" w:color="auto"/>
              <w:right w:val="single" w:sz="4" w:space="0" w:color="auto"/>
            </w:tcBorders>
            <w:hideMark/>
          </w:tcPr>
          <w:p w14:paraId="6E0A887B"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2522BC5D"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40A101FE"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305F81A6"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67954825"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64FD92AC"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Námraza</w:t>
            </w:r>
          </w:p>
        </w:tc>
        <w:tc>
          <w:tcPr>
            <w:tcW w:w="408" w:type="pct"/>
            <w:tcBorders>
              <w:top w:val="nil"/>
              <w:left w:val="nil"/>
              <w:bottom w:val="single" w:sz="4" w:space="0" w:color="auto"/>
              <w:right w:val="single" w:sz="4" w:space="0" w:color="auto"/>
            </w:tcBorders>
            <w:hideMark/>
          </w:tcPr>
          <w:p w14:paraId="6EF0CB8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AU1</w:t>
            </w:r>
          </w:p>
        </w:tc>
        <w:tc>
          <w:tcPr>
            <w:tcW w:w="951" w:type="pct"/>
            <w:tcBorders>
              <w:top w:val="nil"/>
              <w:left w:val="nil"/>
              <w:bottom w:val="single" w:sz="4" w:space="0" w:color="auto"/>
              <w:right w:val="single" w:sz="4" w:space="0" w:color="auto"/>
            </w:tcBorders>
            <w:hideMark/>
          </w:tcPr>
          <w:p w14:paraId="26BC6A89"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Bez námrazy</w:t>
            </w:r>
          </w:p>
        </w:tc>
        <w:tc>
          <w:tcPr>
            <w:tcW w:w="1117" w:type="pct"/>
            <w:tcBorders>
              <w:top w:val="nil"/>
              <w:left w:val="nil"/>
              <w:bottom w:val="single" w:sz="4" w:space="0" w:color="auto"/>
              <w:right w:val="single" w:sz="4" w:space="0" w:color="auto"/>
            </w:tcBorders>
            <w:hideMark/>
          </w:tcPr>
          <w:p w14:paraId="254FCCAF"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016C10EC"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29D1DBD1"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72EAAF99"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61BA2669"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5AFD7F51"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4A0A213D"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01AA00B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AU2</w:t>
            </w:r>
          </w:p>
        </w:tc>
        <w:tc>
          <w:tcPr>
            <w:tcW w:w="951" w:type="pct"/>
            <w:tcBorders>
              <w:top w:val="nil"/>
              <w:left w:val="nil"/>
              <w:bottom w:val="single" w:sz="4" w:space="0" w:color="auto"/>
              <w:right w:val="single" w:sz="4" w:space="0" w:color="auto"/>
            </w:tcBorders>
            <w:hideMark/>
          </w:tcPr>
          <w:p w14:paraId="71E976D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Ľahká</w:t>
            </w:r>
          </w:p>
        </w:tc>
        <w:tc>
          <w:tcPr>
            <w:tcW w:w="1117" w:type="pct"/>
            <w:tcBorders>
              <w:top w:val="nil"/>
              <w:left w:val="nil"/>
              <w:bottom w:val="single" w:sz="4" w:space="0" w:color="auto"/>
              <w:right w:val="single" w:sz="4" w:space="0" w:color="auto"/>
            </w:tcBorders>
            <w:hideMark/>
          </w:tcPr>
          <w:p w14:paraId="24810F91"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do 1kg/m</w:t>
            </w:r>
          </w:p>
        </w:tc>
        <w:tc>
          <w:tcPr>
            <w:tcW w:w="360" w:type="pct"/>
            <w:tcBorders>
              <w:top w:val="nil"/>
              <w:left w:val="nil"/>
              <w:bottom w:val="single" w:sz="4" w:space="0" w:color="auto"/>
              <w:right w:val="single" w:sz="4" w:space="0" w:color="auto"/>
            </w:tcBorders>
            <w:hideMark/>
          </w:tcPr>
          <w:p w14:paraId="063EFDA1"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3994B5B2"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190B4DF3"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6C6BF4B5" w14:textId="77777777" w:rsidTr="00AD3660">
        <w:trPr>
          <w:trHeight w:val="165"/>
        </w:trPr>
        <w:tc>
          <w:tcPr>
            <w:tcW w:w="0" w:type="auto"/>
            <w:vMerge/>
            <w:tcBorders>
              <w:top w:val="nil"/>
              <w:left w:val="single" w:sz="4" w:space="0" w:color="auto"/>
              <w:bottom w:val="single" w:sz="4" w:space="0" w:color="000000"/>
              <w:right w:val="single" w:sz="4" w:space="0" w:color="auto"/>
            </w:tcBorders>
            <w:vAlign w:val="center"/>
            <w:hideMark/>
          </w:tcPr>
          <w:p w14:paraId="3D6080C2"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3A385A8F"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1EF6EFC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AU3</w:t>
            </w:r>
          </w:p>
        </w:tc>
        <w:tc>
          <w:tcPr>
            <w:tcW w:w="951" w:type="pct"/>
            <w:tcBorders>
              <w:top w:val="nil"/>
              <w:left w:val="nil"/>
              <w:bottom w:val="single" w:sz="4" w:space="0" w:color="auto"/>
              <w:right w:val="single" w:sz="4" w:space="0" w:color="auto"/>
            </w:tcBorders>
            <w:hideMark/>
          </w:tcPr>
          <w:p w14:paraId="02585D6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Ťažká</w:t>
            </w:r>
          </w:p>
        </w:tc>
        <w:tc>
          <w:tcPr>
            <w:tcW w:w="1117" w:type="pct"/>
            <w:tcBorders>
              <w:top w:val="nil"/>
              <w:left w:val="nil"/>
              <w:bottom w:val="single" w:sz="4" w:space="0" w:color="auto"/>
              <w:right w:val="single" w:sz="4" w:space="0" w:color="auto"/>
            </w:tcBorders>
            <w:hideMark/>
          </w:tcPr>
          <w:p w14:paraId="13036121"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do 2kg/m</w:t>
            </w:r>
          </w:p>
        </w:tc>
        <w:tc>
          <w:tcPr>
            <w:tcW w:w="360" w:type="pct"/>
            <w:tcBorders>
              <w:top w:val="nil"/>
              <w:left w:val="nil"/>
              <w:bottom w:val="single" w:sz="4" w:space="0" w:color="auto"/>
              <w:right w:val="single" w:sz="4" w:space="0" w:color="auto"/>
            </w:tcBorders>
            <w:hideMark/>
          </w:tcPr>
          <w:p w14:paraId="03B1F162"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5C85DE2B" w14:textId="77777777" w:rsidR="003C142A" w:rsidRPr="007869E8" w:rsidRDefault="003C142A" w:rsidP="003C142A">
            <w:pP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16A8FFD9" w14:textId="77777777" w:rsidR="003C142A" w:rsidRPr="007869E8" w:rsidRDefault="003C142A" w:rsidP="003C142A">
            <w:pP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5D0A2E3A" w14:textId="77777777" w:rsidTr="003C142A">
        <w:trPr>
          <w:trHeight w:val="165"/>
        </w:trPr>
        <w:tc>
          <w:tcPr>
            <w:tcW w:w="389" w:type="pct"/>
            <w:vMerge w:val="restart"/>
            <w:tcBorders>
              <w:top w:val="nil"/>
              <w:left w:val="single" w:sz="4" w:space="0" w:color="auto"/>
              <w:bottom w:val="nil"/>
              <w:right w:val="single" w:sz="4" w:space="0" w:color="auto"/>
            </w:tcBorders>
            <w:textDirection w:val="btLr"/>
            <w:vAlign w:val="center"/>
            <w:hideMark/>
          </w:tcPr>
          <w:p w14:paraId="0497AB89" w14:textId="77777777" w:rsidR="003C142A" w:rsidRPr="007869E8" w:rsidRDefault="003C142A" w:rsidP="003C142A">
            <w:pPr>
              <w:jc w:val="center"/>
              <w:rPr>
                <w:rFonts w:ascii="Times New Roman" w:hAnsi="Times New Roman"/>
                <w:b/>
                <w:bCs/>
                <w:szCs w:val="16"/>
                <w:lang w:eastAsia="sk-SK"/>
              </w:rPr>
            </w:pPr>
            <w:r w:rsidRPr="007869E8">
              <w:rPr>
                <w:rFonts w:ascii="Times New Roman" w:hAnsi="Times New Roman"/>
                <w:b/>
                <w:bCs/>
                <w:szCs w:val="16"/>
                <w:lang w:eastAsia="sk-SK"/>
              </w:rPr>
              <w:t>Využitie</w:t>
            </w:r>
          </w:p>
        </w:tc>
        <w:tc>
          <w:tcPr>
            <w:tcW w:w="985" w:type="pct"/>
            <w:vMerge w:val="restart"/>
            <w:tcBorders>
              <w:top w:val="nil"/>
              <w:left w:val="single" w:sz="4" w:space="0" w:color="auto"/>
              <w:bottom w:val="single" w:sz="4" w:space="0" w:color="auto"/>
              <w:right w:val="single" w:sz="4" w:space="0" w:color="auto"/>
            </w:tcBorders>
            <w:hideMark/>
          </w:tcPr>
          <w:p w14:paraId="499C49E9"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Schopnosť osôb</w:t>
            </w:r>
          </w:p>
        </w:tc>
        <w:tc>
          <w:tcPr>
            <w:tcW w:w="408" w:type="pct"/>
            <w:tcBorders>
              <w:top w:val="nil"/>
              <w:left w:val="nil"/>
              <w:bottom w:val="single" w:sz="4" w:space="0" w:color="auto"/>
              <w:right w:val="single" w:sz="4" w:space="0" w:color="auto"/>
            </w:tcBorders>
            <w:hideMark/>
          </w:tcPr>
          <w:p w14:paraId="0BCC50C1"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BA1</w:t>
            </w:r>
          </w:p>
        </w:tc>
        <w:tc>
          <w:tcPr>
            <w:tcW w:w="951" w:type="pct"/>
            <w:tcBorders>
              <w:top w:val="nil"/>
              <w:left w:val="nil"/>
              <w:bottom w:val="single" w:sz="4" w:space="0" w:color="auto"/>
              <w:right w:val="single" w:sz="4" w:space="0" w:color="auto"/>
            </w:tcBorders>
            <w:hideMark/>
          </w:tcPr>
          <w:p w14:paraId="3842BF2D"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Laici</w:t>
            </w:r>
          </w:p>
        </w:tc>
        <w:tc>
          <w:tcPr>
            <w:tcW w:w="1117" w:type="pct"/>
            <w:tcBorders>
              <w:top w:val="nil"/>
              <w:left w:val="nil"/>
              <w:bottom w:val="single" w:sz="4" w:space="0" w:color="auto"/>
              <w:right w:val="single" w:sz="4" w:space="0" w:color="auto"/>
            </w:tcBorders>
            <w:hideMark/>
          </w:tcPr>
          <w:p w14:paraId="73ACEAA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4BB1EEB1"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041ECBCE"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2C7D4699"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28AAB424" w14:textId="77777777" w:rsidTr="00AD3660">
        <w:trPr>
          <w:trHeight w:val="165"/>
        </w:trPr>
        <w:tc>
          <w:tcPr>
            <w:tcW w:w="0" w:type="auto"/>
            <w:vMerge/>
            <w:tcBorders>
              <w:top w:val="nil"/>
              <w:left w:val="single" w:sz="4" w:space="0" w:color="auto"/>
              <w:bottom w:val="nil"/>
              <w:right w:val="single" w:sz="4" w:space="0" w:color="auto"/>
            </w:tcBorders>
            <w:vAlign w:val="center"/>
            <w:hideMark/>
          </w:tcPr>
          <w:p w14:paraId="6A9C4E52"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0975852C"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7C82933E"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BA4</w:t>
            </w:r>
          </w:p>
        </w:tc>
        <w:tc>
          <w:tcPr>
            <w:tcW w:w="951" w:type="pct"/>
            <w:tcBorders>
              <w:top w:val="nil"/>
              <w:left w:val="nil"/>
              <w:bottom w:val="single" w:sz="4" w:space="0" w:color="auto"/>
              <w:right w:val="single" w:sz="4" w:space="0" w:color="auto"/>
            </w:tcBorders>
            <w:hideMark/>
          </w:tcPr>
          <w:p w14:paraId="38579C7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Poučené osoby</w:t>
            </w:r>
          </w:p>
        </w:tc>
        <w:tc>
          <w:tcPr>
            <w:tcW w:w="1117" w:type="pct"/>
            <w:tcBorders>
              <w:top w:val="nil"/>
              <w:left w:val="nil"/>
              <w:bottom w:val="single" w:sz="4" w:space="0" w:color="auto"/>
              <w:right w:val="single" w:sz="4" w:space="0" w:color="auto"/>
            </w:tcBorders>
            <w:hideMark/>
          </w:tcPr>
          <w:p w14:paraId="1419A30C"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3690D0D6"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6CA87489"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158BA0F6"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6978FA60" w14:textId="77777777" w:rsidTr="00AD3660">
        <w:trPr>
          <w:trHeight w:val="165"/>
        </w:trPr>
        <w:tc>
          <w:tcPr>
            <w:tcW w:w="0" w:type="auto"/>
            <w:vMerge/>
            <w:tcBorders>
              <w:top w:val="nil"/>
              <w:left w:val="single" w:sz="4" w:space="0" w:color="auto"/>
              <w:bottom w:val="nil"/>
              <w:right w:val="single" w:sz="4" w:space="0" w:color="auto"/>
            </w:tcBorders>
            <w:vAlign w:val="center"/>
            <w:hideMark/>
          </w:tcPr>
          <w:p w14:paraId="37CD9A73"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65AB11A8"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El.odpor</w:t>
            </w:r>
            <w:proofErr w:type="spellEnd"/>
            <w:r w:rsidRPr="007869E8">
              <w:rPr>
                <w:rFonts w:ascii="Times New Roman" w:hAnsi="Times New Roman"/>
                <w:sz w:val="12"/>
                <w:szCs w:val="12"/>
                <w:lang w:eastAsia="sk-SK"/>
              </w:rPr>
              <w:t xml:space="preserve"> ľudského tela</w:t>
            </w:r>
          </w:p>
        </w:tc>
        <w:tc>
          <w:tcPr>
            <w:tcW w:w="408" w:type="pct"/>
            <w:tcBorders>
              <w:top w:val="nil"/>
              <w:left w:val="nil"/>
              <w:bottom w:val="single" w:sz="4" w:space="0" w:color="auto"/>
              <w:right w:val="single" w:sz="4" w:space="0" w:color="auto"/>
            </w:tcBorders>
            <w:hideMark/>
          </w:tcPr>
          <w:p w14:paraId="6ED138BD"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BB1</w:t>
            </w:r>
          </w:p>
        </w:tc>
        <w:tc>
          <w:tcPr>
            <w:tcW w:w="951" w:type="pct"/>
            <w:tcBorders>
              <w:top w:val="nil"/>
              <w:left w:val="nil"/>
              <w:bottom w:val="single" w:sz="4" w:space="0" w:color="auto"/>
              <w:right w:val="single" w:sz="4" w:space="0" w:color="auto"/>
            </w:tcBorders>
            <w:hideMark/>
          </w:tcPr>
          <w:p w14:paraId="6B7A9B46"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Veľký odpor</w:t>
            </w:r>
          </w:p>
        </w:tc>
        <w:tc>
          <w:tcPr>
            <w:tcW w:w="1117" w:type="pct"/>
            <w:tcBorders>
              <w:top w:val="nil"/>
              <w:left w:val="nil"/>
              <w:bottom w:val="single" w:sz="4" w:space="0" w:color="auto"/>
              <w:right w:val="single" w:sz="4" w:space="0" w:color="auto"/>
            </w:tcBorders>
            <w:hideMark/>
          </w:tcPr>
          <w:p w14:paraId="59A3CCEE"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7BF9B414"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357E5981"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4B3C759E"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7D14CB04" w14:textId="77777777" w:rsidTr="00AD3660">
        <w:trPr>
          <w:trHeight w:val="165"/>
        </w:trPr>
        <w:tc>
          <w:tcPr>
            <w:tcW w:w="0" w:type="auto"/>
            <w:vMerge/>
            <w:tcBorders>
              <w:top w:val="nil"/>
              <w:left w:val="single" w:sz="4" w:space="0" w:color="auto"/>
              <w:bottom w:val="nil"/>
              <w:right w:val="single" w:sz="4" w:space="0" w:color="auto"/>
            </w:tcBorders>
            <w:vAlign w:val="center"/>
            <w:hideMark/>
          </w:tcPr>
          <w:p w14:paraId="612A15C1"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269187FF"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381B174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BB2</w:t>
            </w:r>
          </w:p>
        </w:tc>
        <w:tc>
          <w:tcPr>
            <w:tcW w:w="951" w:type="pct"/>
            <w:tcBorders>
              <w:top w:val="nil"/>
              <w:left w:val="nil"/>
              <w:bottom w:val="single" w:sz="4" w:space="0" w:color="auto"/>
              <w:right w:val="single" w:sz="4" w:space="0" w:color="auto"/>
            </w:tcBorders>
            <w:hideMark/>
          </w:tcPr>
          <w:p w14:paraId="0258F03D"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Normálny odpor</w:t>
            </w:r>
          </w:p>
        </w:tc>
        <w:tc>
          <w:tcPr>
            <w:tcW w:w="1117" w:type="pct"/>
            <w:tcBorders>
              <w:top w:val="nil"/>
              <w:left w:val="nil"/>
              <w:bottom w:val="single" w:sz="4" w:space="0" w:color="auto"/>
              <w:right w:val="single" w:sz="4" w:space="0" w:color="auto"/>
            </w:tcBorders>
            <w:hideMark/>
          </w:tcPr>
          <w:p w14:paraId="290507CA"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410889A1"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7F94CDA3"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0AA1D27D"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2C983461" w14:textId="77777777" w:rsidTr="00AD3660">
        <w:trPr>
          <w:trHeight w:val="165"/>
        </w:trPr>
        <w:tc>
          <w:tcPr>
            <w:tcW w:w="0" w:type="auto"/>
            <w:vMerge/>
            <w:tcBorders>
              <w:top w:val="nil"/>
              <w:left w:val="single" w:sz="4" w:space="0" w:color="auto"/>
              <w:bottom w:val="nil"/>
              <w:right w:val="single" w:sz="4" w:space="0" w:color="auto"/>
            </w:tcBorders>
            <w:vAlign w:val="center"/>
            <w:hideMark/>
          </w:tcPr>
          <w:p w14:paraId="21BD4ED8"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768667A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Dotyk so zemou</w:t>
            </w:r>
          </w:p>
        </w:tc>
        <w:tc>
          <w:tcPr>
            <w:tcW w:w="408" w:type="pct"/>
            <w:tcBorders>
              <w:top w:val="nil"/>
              <w:left w:val="nil"/>
              <w:bottom w:val="single" w:sz="4" w:space="0" w:color="auto"/>
              <w:right w:val="single" w:sz="4" w:space="0" w:color="auto"/>
            </w:tcBorders>
            <w:hideMark/>
          </w:tcPr>
          <w:p w14:paraId="1D43011B"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BC2</w:t>
            </w:r>
          </w:p>
        </w:tc>
        <w:tc>
          <w:tcPr>
            <w:tcW w:w="951" w:type="pct"/>
            <w:tcBorders>
              <w:top w:val="nil"/>
              <w:left w:val="nil"/>
              <w:bottom w:val="single" w:sz="4" w:space="0" w:color="auto"/>
              <w:right w:val="single" w:sz="4" w:space="0" w:color="auto"/>
            </w:tcBorders>
            <w:hideMark/>
          </w:tcPr>
          <w:p w14:paraId="2E8E2C7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Zriedkavý</w:t>
            </w:r>
          </w:p>
        </w:tc>
        <w:tc>
          <w:tcPr>
            <w:tcW w:w="1117" w:type="pct"/>
            <w:tcBorders>
              <w:top w:val="nil"/>
              <w:left w:val="nil"/>
              <w:bottom w:val="single" w:sz="4" w:space="0" w:color="auto"/>
              <w:right w:val="single" w:sz="4" w:space="0" w:color="auto"/>
            </w:tcBorders>
            <w:hideMark/>
          </w:tcPr>
          <w:p w14:paraId="1F4CD24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612AFF92"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499B7CD3"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360" w:type="pct"/>
            <w:tcBorders>
              <w:top w:val="nil"/>
              <w:left w:val="nil"/>
              <w:bottom w:val="single" w:sz="4" w:space="0" w:color="auto"/>
              <w:right w:val="single" w:sz="4" w:space="0" w:color="auto"/>
            </w:tcBorders>
            <w:hideMark/>
          </w:tcPr>
          <w:p w14:paraId="6D107CFF"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r>
      <w:tr w:rsidR="003C142A" w:rsidRPr="007869E8" w14:paraId="40351748" w14:textId="77777777" w:rsidTr="00AD3660">
        <w:trPr>
          <w:trHeight w:val="165"/>
        </w:trPr>
        <w:tc>
          <w:tcPr>
            <w:tcW w:w="0" w:type="auto"/>
            <w:vMerge/>
            <w:tcBorders>
              <w:top w:val="nil"/>
              <w:left w:val="single" w:sz="4" w:space="0" w:color="auto"/>
              <w:bottom w:val="nil"/>
              <w:right w:val="single" w:sz="4" w:space="0" w:color="auto"/>
            </w:tcBorders>
            <w:vAlign w:val="center"/>
            <w:hideMark/>
          </w:tcPr>
          <w:p w14:paraId="661E3CE3"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3112AD87"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3497DE7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BC3</w:t>
            </w:r>
          </w:p>
        </w:tc>
        <w:tc>
          <w:tcPr>
            <w:tcW w:w="951" w:type="pct"/>
            <w:tcBorders>
              <w:top w:val="nil"/>
              <w:left w:val="nil"/>
              <w:bottom w:val="single" w:sz="4" w:space="0" w:color="auto"/>
              <w:right w:val="single" w:sz="4" w:space="0" w:color="auto"/>
            </w:tcBorders>
            <w:hideMark/>
          </w:tcPr>
          <w:p w14:paraId="413DA36A"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Častý</w:t>
            </w:r>
          </w:p>
        </w:tc>
        <w:tc>
          <w:tcPr>
            <w:tcW w:w="1117" w:type="pct"/>
            <w:tcBorders>
              <w:top w:val="nil"/>
              <w:left w:val="nil"/>
              <w:bottom w:val="single" w:sz="4" w:space="0" w:color="auto"/>
              <w:right w:val="single" w:sz="4" w:space="0" w:color="auto"/>
            </w:tcBorders>
            <w:hideMark/>
          </w:tcPr>
          <w:p w14:paraId="74B2F7D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10DAE73F"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38E62458"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700D103E"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5246F96D" w14:textId="77777777" w:rsidTr="00AD3660">
        <w:trPr>
          <w:trHeight w:val="165"/>
        </w:trPr>
        <w:tc>
          <w:tcPr>
            <w:tcW w:w="0" w:type="auto"/>
            <w:vMerge/>
            <w:tcBorders>
              <w:top w:val="nil"/>
              <w:left w:val="single" w:sz="4" w:space="0" w:color="auto"/>
              <w:bottom w:val="nil"/>
              <w:right w:val="single" w:sz="4" w:space="0" w:color="auto"/>
            </w:tcBorders>
            <w:vAlign w:val="center"/>
            <w:hideMark/>
          </w:tcPr>
          <w:p w14:paraId="4FCAE944" w14:textId="77777777" w:rsidR="003C142A" w:rsidRPr="007869E8" w:rsidRDefault="003C142A" w:rsidP="003C142A">
            <w:pPr>
              <w:rPr>
                <w:rFonts w:ascii="Times New Roman" w:hAnsi="Times New Roman"/>
                <w:b/>
                <w:bCs/>
                <w:szCs w:val="16"/>
                <w:lang w:eastAsia="sk-SK"/>
              </w:rPr>
            </w:pPr>
          </w:p>
        </w:tc>
        <w:tc>
          <w:tcPr>
            <w:tcW w:w="985" w:type="pct"/>
            <w:tcBorders>
              <w:top w:val="nil"/>
              <w:left w:val="nil"/>
              <w:bottom w:val="single" w:sz="4" w:space="0" w:color="auto"/>
              <w:right w:val="single" w:sz="4" w:space="0" w:color="auto"/>
            </w:tcBorders>
            <w:hideMark/>
          </w:tcPr>
          <w:p w14:paraId="3663B3D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Evakuácia</w:t>
            </w:r>
          </w:p>
        </w:tc>
        <w:tc>
          <w:tcPr>
            <w:tcW w:w="408" w:type="pct"/>
            <w:tcBorders>
              <w:top w:val="nil"/>
              <w:left w:val="nil"/>
              <w:bottom w:val="single" w:sz="4" w:space="0" w:color="auto"/>
              <w:right w:val="single" w:sz="4" w:space="0" w:color="auto"/>
            </w:tcBorders>
            <w:hideMark/>
          </w:tcPr>
          <w:p w14:paraId="29F611CC"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BD1</w:t>
            </w:r>
          </w:p>
        </w:tc>
        <w:tc>
          <w:tcPr>
            <w:tcW w:w="951" w:type="pct"/>
            <w:tcBorders>
              <w:top w:val="nil"/>
              <w:left w:val="nil"/>
              <w:bottom w:val="single" w:sz="4" w:space="0" w:color="auto"/>
              <w:right w:val="single" w:sz="4" w:space="0" w:color="auto"/>
            </w:tcBorders>
            <w:hideMark/>
          </w:tcPr>
          <w:p w14:paraId="601593C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Normálna</w:t>
            </w:r>
          </w:p>
        </w:tc>
        <w:tc>
          <w:tcPr>
            <w:tcW w:w="1117" w:type="pct"/>
            <w:tcBorders>
              <w:top w:val="nil"/>
              <w:left w:val="nil"/>
              <w:bottom w:val="single" w:sz="4" w:space="0" w:color="auto"/>
              <w:right w:val="single" w:sz="4" w:space="0" w:color="auto"/>
            </w:tcBorders>
            <w:hideMark/>
          </w:tcPr>
          <w:p w14:paraId="36D31CE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5C078036"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26CE725B"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X</w:t>
            </w:r>
          </w:p>
        </w:tc>
        <w:tc>
          <w:tcPr>
            <w:tcW w:w="360" w:type="pct"/>
            <w:tcBorders>
              <w:top w:val="nil"/>
              <w:left w:val="nil"/>
              <w:bottom w:val="single" w:sz="4" w:space="0" w:color="auto"/>
              <w:right w:val="single" w:sz="4" w:space="0" w:color="auto"/>
            </w:tcBorders>
            <w:hideMark/>
          </w:tcPr>
          <w:p w14:paraId="5905E59F"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X</w:t>
            </w:r>
          </w:p>
        </w:tc>
      </w:tr>
      <w:tr w:rsidR="003C142A" w:rsidRPr="007869E8" w14:paraId="62626811" w14:textId="77777777" w:rsidTr="00AD3660">
        <w:trPr>
          <w:trHeight w:val="165"/>
        </w:trPr>
        <w:tc>
          <w:tcPr>
            <w:tcW w:w="0" w:type="auto"/>
            <w:vMerge/>
            <w:tcBorders>
              <w:top w:val="nil"/>
              <w:left w:val="single" w:sz="4" w:space="0" w:color="auto"/>
              <w:bottom w:val="nil"/>
              <w:right w:val="single" w:sz="4" w:space="0" w:color="auto"/>
            </w:tcBorders>
            <w:vAlign w:val="center"/>
            <w:hideMark/>
          </w:tcPr>
          <w:p w14:paraId="07DB9D52"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0F2F1AA6"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Povaha sprac.+</w:t>
            </w:r>
            <w:proofErr w:type="spellStart"/>
            <w:r w:rsidRPr="007869E8">
              <w:rPr>
                <w:rFonts w:ascii="Times New Roman" w:hAnsi="Times New Roman"/>
                <w:sz w:val="12"/>
                <w:szCs w:val="12"/>
                <w:lang w:eastAsia="sk-SK"/>
              </w:rPr>
              <w:t>skl.látok</w:t>
            </w:r>
            <w:proofErr w:type="spellEnd"/>
          </w:p>
        </w:tc>
        <w:tc>
          <w:tcPr>
            <w:tcW w:w="408" w:type="pct"/>
            <w:tcBorders>
              <w:top w:val="nil"/>
              <w:left w:val="nil"/>
              <w:bottom w:val="single" w:sz="4" w:space="0" w:color="auto"/>
              <w:right w:val="single" w:sz="4" w:space="0" w:color="auto"/>
            </w:tcBorders>
            <w:hideMark/>
          </w:tcPr>
          <w:p w14:paraId="1D1E0D3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BE1</w:t>
            </w:r>
          </w:p>
        </w:tc>
        <w:tc>
          <w:tcPr>
            <w:tcW w:w="951" w:type="pct"/>
            <w:tcBorders>
              <w:top w:val="nil"/>
              <w:left w:val="nil"/>
              <w:bottom w:val="single" w:sz="4" w:space="0" w:color="auto"/>
              <w:right w:val="single" w:sz="4" w:space="0" w:color="auto"/>
            </w:tcBorders>
            <w:hideMark/>
          </w:tcPr>
          <w:p w14:paraId="24ED2E8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xml:space="preserve">Bez </w:t>
            </w:r>
            <w:proofErr w:type="spellStart"/>
            <w:r w:rsidRPr="007869E8">
              <w:rPr>
                <w:rFonts w:ascii="Times New Roman" w:hAnsi="Times New Roman"/>
                <w:sz w:val="12"/>
                <w:szCs w:val="12"/>
                <w:lang w:eastAsia="sk-SK"/>
              </w:rPr>
              <w:t>nebezp</w:t>
            </w:r>
            <w:proofErr w:type="spellEnd"/>
            <w:r w:rsidRPr="007869E8">
              <w:rPr>
                <w:rFonts w:ascii="Times New Roman" w:hAnsi="Times New Roman"/>
                <w:sz w:val="12"/>
                <w:szCs w:val="12"/>
                <w:lang w:eastAsia="sk-SK"/>
              </w:rPr>
              <w:t>.</w:t>
            </w:r>
          </w:p>
        </w:tc>
        <w:tc>
          <w:tcPr>
            <w:tcW w:w="1117" w:type="pct"/>
            <w:tcBorders>
              <w:top w:val="nil"/>
              <w:left w:val="nil"/>
              <w:bottom w:val="single" w:sz="4" w:space="0" w:color="auto"/>
              <w:right w:val="single" w:sz="4" w:space="0" w:color="auto"/>
            </w:tcBorders>
            <w:hideMark/>
          </w:tcPr>
          <w:p w14:paraId="3A1EB215"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46A29C95"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675DC882"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X</w:t>
            </w:r>
          </w:p>
        </w:tc>
        <w:tc>
          <w:tcPr>
            <w:tcW w:w="360" w:type="pct"/>
            <w:tcBorders>
              <w:top w:val="nil"/>
              <w:left w:val="nil"/>
              <w:bottom w:val="single" w:sz="4" w:space="0" w:color="auto"/>
              <w:right w:val="single" w:sz="4" w:space="0" w:color="auto"/>
            </w:tcBorders>
            <w:hideMark/>
          </w:tcPr>
          <w:p w14:paraId="13E20EE7"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X</w:t>
            </w:r>
          </w:p>
        </w:tc>
      </w:tr>
      <w:tr w:rsidR="003C142A" w:rsidRPr="007869E8" w14:paraId="58897994" w14:textId="77777777" w:rsidTr="00AD3660">
        <w:trPr>
          <w:trHeight w:val="165"/>
        </w:trPr>
        <w:tc>
          <w:tcPr>
            <w:tcW w:w="0" w:type="auto"/>
            <w:vMerge/>
            <w:tcBorders>
              <w:top w:val="nil"/>
              <w:left w:val="single" w:sz="4" w:space="0" w:color="auto"/>
              <w:bottom w:val="nil"/>
              <w:right w:val="single" w:sz="4" w:space="0" w:color="auto"/>
            </w:tcBorders>
            <w:vAlign w:val="center"/>
            <w:hideMark/>
          </w:tcPr>
          <w:p w14:paraId="743F3E32"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39420531"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34CDFA8C"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BE2</w:t>
            </w:r>
          </w:p>
        </w:tc>
        <w:tc>
          <w:tcPr>
            <w:tcW w:w="951" w:type="pct"/>
            <w:tcBorders>
              <w:top w:val="nil"/>
              <w:left w:val="nil"/>
              <w:bottom w:val="single" w:sz="4" w:space="0" w:color="auto"/>
              <w:right w:val="single" w:sz="4" w:space="0" w:color="auto"/>
            </w:tcBorders>
            <w:hideMark/>
          </w:tcPr>
          <w:p w14:paraId="5D11AD37"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Nebezp.požiaru</w:t>
            </w:r>
            <w:proofErr w:type="spellEnd"/>
          </w:p>
        </w:tc>
        <w:tc>
          <w:tcPr>
            <w:tcW w:w="1117" w:type="pct"/>
            <w:tcBorders>
              <w:top w:val="nil"/>
              <w:left w:val="nil"/>
              <w:bottom w:val="single" w:sz="4" w:space="0" w:color="auto"/>
              <w:right w:val="single" w:sz="4" w:space="0" w:color="auto"/>
            </w:tcBorders>
            <w:hideMark/>
          </w:tcPr>
          <w:p w14:paraId="0A2F077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N1-horľavých látok</w:t>
            </w:r>
          </w:p>
        </w:tc>
        <w:tc>
          <w:tcPr>
            <w:tcW w:w="360" w:type="pct"/>
            <w:tcBorders>
              <w:top w:val="nil"/>
              <w:left w:val="nil"/>
              <w:bottom w:val="single" w:sz="4" w:space="0" w:color="auto"/>
              <w:right w:val="single" w:sz="4" w:space="0" w:color="auto"/>
            </w:tcBorders>
            <w:hideMark/>
          </w:tcPr>
          <w:p w14:paraId="493D92E7"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5A3996BC"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6E589CEF"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2E4DF3EE" w14:textId="77777777" w:rsidTr="00AD3660">
        <w:trPr>
          <w:trHeight w:val="165"/>
        </w:trPr>
        <w:tc>
          <w:tcPr>
            <w:tcW w:w="0" w:type="auto"/>
            <w:vMerge/>
            <w:tcBorders>
              <w:top w:val="nil"/>
              <w:left w:val="single" w:sz="4" w:space="0" w:color="auto"/>
              <w:bottom w:val="nil"/>
              <w:right w:val="single" w:sz="4" w:space="0" w:color="auto"/>
            </w:tcBorders>
            <w:vAlign w:val="center"/>
            <w:hideMark/>
          </w:tcPr>
          <w:p w14:paraId="2D0A0D3D"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75AABB44"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31DF254D"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BE2</w:t>
            </w:r>
          </w:p>
        </w:tc>
        <w:tc>
          <w:tcPr>
            <w:tcW w:w="951" w:type="pct"/>
            <w:tcBorders>
              <w:top w:val="nil"/>
              <w:left w:val="nil"/>
              <w:bottom w:val="single" w:sz="4" w:space="0" w:color="auto"/>
              <w:right w:val="single" w:sz="4" w:space="0" w:color="auto"/>
            </w:tcBorders>
            <w:hideMark/>
          </w:tcPr>
          <w:p w14:paraId="58A6CFB7"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Nebezp.požiaru</w:t>
            </w:r>
            <w:proofErr w:type="spellEnd"/>
          </w:p>
        </w:tc>
        <w:tc>
          <w:tcPr>
            <w:tcW w:w="1117" w:type="pct"/>
            <w:tcBorders>
              <w:top w:val="nil"/>
              <w:left w:val="nil"/>
              <w:bottom w:val="single" w:sz="4" w:space="0" w:color="auto"/>
              <w:right w:val="single" w:sz="4" w:space="0" w:color="auto"/>
            </w:tcBorders>
            <w:hideMark/>
          </w:tcPr>
          <w:p w14:paraId="127B8A08"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N2-horľavých prachov</w:t>
            </w:r>
          </w:p>
        </w:tc>
        <w:tc>
          <w:tcPr>
            <w:tcW w:w="360" w:type="pct"/>
            <w:tcBorders>
              <w:top w:val="nil"/>
              <w:left w:val="nil"/>
              <w:bottom w:val="single" w:sz="4" w:space="0" w:color="auto"/>
              <w:right w:val="single" w:sz="4" w:space="0" w:color="auto"/>
            </w:tcBorders>
            <w:hideMark/>
          </w:tcPr>
          <w:p w14:paraId="286B139F"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2EDC95E0"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5F6E876B"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34E7A1E0" w14:textId="77777777" w:rsidTr="00AD3660">
        <w:trPr>
          <w:trHeight w:val="165"/>
        </w:trPr>
        <w:tc>
          <w:tcPr>
            <w:tcW w:w="0" w:type="auto"/>
            <w:vMerge/>
            <w:tcBorders>
              <w:top w:val="nil"/>
              <w:left w:val="single" w:sz="4" w:space="0" w:color="auto"/>
              <w:bottom w:val="nil"/>
              <w:right w:val="single" w:sz="4" w:space="0" w:color="auto"/>
            </w:tcBorders>
            <w:vAlign w:val="center"/>
            <w:hideMark/>
          </w:tcPr>
          <w:p w14:paraId="7F93C60D"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6321E3B2"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262910FD"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BE2</w:t>
            </w:r>
          </w:p>
        </w:tc>
        <w:tc>
          <w:tcPr>
            <w:tcW w:w="951" w:type="pct"/>
            <w:tcBorders>
              <w:top w:val="nil"/>
              <w:left w:val="nil"/>
              <w:bottom w:val="single" w:sz="4" w:space="0" w:color="auto"/>
              <w:right w:val="single" w:sz="4" w:space="0" w:color="auto"/>
            </w:tcBorders>
            <w:hideMark/>
          </w:tcPr>
          <w:p w14:paraId="107D6DEA"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Nebezp.požiaru</w:t>
            </w:r>
            <w:proofErr w:type="spellEnd"/>
          </w:p>
        </w:tc>
        <w:tc>
          <w:tcPr>
            <w:tcW w:w="1117" w:type="pct"/>
            <w:tcBorders>
              <w:top w:val="nil"/>
              <w:left w:val="nil"/>
              <w:bottom w:val="single" w:sz="4" w:space="0" w:color="auto"/>
              <w:right w:val="single" w:sz="4" w:space="0" w:color="auto"/>
            </w:tcBorders>
            <w:hideMark/>
          </w:tcPr>
          <w:p w14:paraId="36EE5FBB"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N3-horľavých kvapalín</w:t>
            </w:r>
          </w:p>
        </w:tc>
        <w:tc>
          <w:tcPr>
            <w:tcW w:w="360" w:type="pct"/>
            <w:tcBorders>
              <w:top w:val="nil"/>
              <w:left w:val="nil"/>
              <w:bottom w:val="single" w:sz="4" w:space="0" w:color="auto"/>
              <w:right w:val="single" w:sz="4" w:space="0" w:color="auto"/>
            </w:tcBorders>
            <w:hideMark/>
          </w:tcPr>
          <w:p w14:paraId="71DB6BD6"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09C4E7F5"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6203552E"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4B5FB743" w14:textId="77777777" w:rsidTr="00AD3660">
        <w:trPr>
          <w:trHeight w:val="165"/>
        </w:trPr>
        <w:tc>
          <w:tcPr>
            <w:tcW w:w="0" w:type="auto"/>
            <w:vMerge/>
            <w:tcBorders>
              <w:top w:val="nil"/>
              <w:left w:val="single" w:sz="4" w:space="0" w:color="auto"/>
              <w:bottom w:val="nil"/>
              <w:right w:val="single" w:sz="4" w:space="0" w:color="auto"/>
            </w:tcBorders>
            <w:vAlign w:val="center"/>
            <w:hideMark/>
          </w:tcPr>
          <w:p w14:paraId="3539D1E3"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0635BE32"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56CE37A4"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BE3</w:t>
            </w:r>
          </w:p>
        </w:tc>
        <w:tc>
          <w:tcPr>
            <w:tcW w:w="951" w:type="pct"/>
            <w:tcBorders>
              <w:top w:val="nil"/>
              <w:left w:val="nil"/>
              <w:bottom w:val="single" w:sz="4" w:space="0" w:color="auto"/>
              <w:right w:val="single" w:sz="4" w:space="0" w:color="auto"/>
            </w:tcBorders>
            <w:hideMark/>
          </w:tcPr>
          <w:p w14:paraId="40396040"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Nebezp.výbuchu</w:t>
            </w:r>
            <w:proofErr w:type="spellEnd"/>
          </w:p>
        </w:tc>
        <w:tc>
          <w:tcPr>
            <w:tcW w:w="1117" w:type="pct"/>
            <w:tcBorders>
              <w:top w:val="nil"/>
              <w:left w:val="nil"/>
              <w:bottom w:val="single" w:sz="4" w:space="0" w:color="auto"/>
              <w:right w:val="single" w:sz="4" w:space="0" w:color="auto"/>
            </w:tcBorders>
            <w:hideMark/>
          </w:tcPr>
          <w:p w14:paraId="742E50A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N2-horľavý plyn a kvap.</w:t>
            </w:r>
          </w:p>
        </w:tc>
        <w:tc>
          <w:tcPr>
            <w:tcW w:w="360" w:type="pct"/>
            <w:tcBorders>
              <w:top w:val="nil"/>
              <w:left w:val="nil"/>
              <w:bottom w:val="single" w:sz="4" w:space="0" w:color="auto"/>
              <w:right w:val="single" w:sz="4" w:space="0" w:color="auto"/>
            </w:tcBorders>
            <w:hideMark/>
          </w:tcPr>
          <w:p w14:paraId="2FD871CE"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1D92B797"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2099E7D6"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19DC1E9A" w14:textId="77777777" w:rsidTr="003C142A">
        <w:trPr>
          <w:trHeight w:val="165"/>
        </w:trPr>
        <w:tc>
          <w:tcPr>
            <w:tcW w:w="389" w:type="pct"/>
            <w:vMerge w:val="restart"/>
            <w:tcBorders>
              <w:top w:val="single" w:sz="4" w:space="0" w:color="auto"/>
              <w:left w:val="single" w:sz="4" w:space="0" w:color="auto"/>
              <w:bottom w:val="single" w:sz="4" w:space="0" w:color="000000"/>
              <w:right w:val="single" w:sz="4" w:space="0" w:color="auto"/>
            </w:tcBorders>
            <w:textDirection w:val="btLr"/>
            <w:vAlign w:val="center"/>
            <w:hideMark/>
          </w:tcPr>
          <w:p w14:paraId="320659DC" w14:textId="77777777" w:rsidR="003C142A" w:rsidRPr="007869E8" w:rsidRDefault="003C142A" w:rsidP="003C142A">
            <w:pPr>
              <w:jc w:val="center"/>
              <w:rPr>
                <w:rFonts w:ascii="Times New Roman" w:hAnsi="Times New Roman"/>
                <w:b/>
                <w:bCs/>
                <w:szCs w:val="16"/>
                <w:lang w:eastAsia="sk-SK"/>
              </w:rPr>
            </w:pPr>
            <w:r w:rsidRPr="007869E8">
              <w:rPr>
                <w:rFonts w:ascii="Times New Roman" w:hAnsi="Times New Roman"/>
                <w:b/>
                <w:bCs/>
                <w:szCs w:val="16"/>
                <w:lang w:eastAsia="sk-SK"/>
              </w:rPr>
              <w:t>Konštrukcie budov</w:t>
            </w:r>
          </w:p>
        </w:tc>
        <w:tc>
          <w:tcPr>
            <w:tcW w:w="985" w:type="pct"/>
            <w:tcBorders>
              <w:top w:val="nil"/>
              <w:left w:val="nil"/>
              <w:bottom w:val="single" w:sz="4" w:space="0" w:color="auto"/>
              <w:right w:val="single" w:sz="4" w:space="0" w:color="auto"/>
            </w:tcBorders>
            <w:hideMark/>
          </w:tcPr>
          <w:p w14:paraId="38B22291" w14:textId="77777777" w:rsidR="003C142A" w:rsidRPr="007869E8" w:rsidRDefault="003C142A" w:rsidP="003C142A">
            <w:pPr>
              <w:rPr>
                <w:rFonts w:ascii="Times New Roman" w:hAnsi="Times New Roman"/>
                <w:b/>
                <w:bCs/>
                <w:sz w:val="12"/>
                <w:szCs w:val="12"/>
                <w:lang w:eastAsia="sk-SK"/>
              </w:rPr>
            </w:pPr>
            <w:r w:rsidRPr="007869E8">
              <w:rPr>
                <w:rFonts w:ascii="Times New Roman" w:hAnsi="Times New Roman"/>
                <w:b/>
                <w:bCs/>
                <w:sz w:val="12"/>
                <w:szCs w:val="12"/>
                <w:lang w:eastAsia="sk-SK"/>
              </w:rPr>
              <w:t>Vplyv</w:t>
            </w:r>
          </w:p>
        </w:tc>
        <w:tc>
          <w:tcPr>
            <w:tcW w:w="408" w:type="pct"/>
            <w:tcBorders>
              <w:top w:val="nil"/>
              <w:left w:val="nil"/>
              <w:bottom w:val="single" w:sz="4" w:space="0" w:color="auto"/>
              <w:right w:val="single" w:sz="4" w:space="0" w:color="auto"/>
            </w:tcBorders>
            <w:hideMark/>
          </w:tcPr>
          <w:p w14:paraId="24E4DFC2" w14:textId="77777777" w:rsidR="003C142A" w:rsidRPr="007869E8" w:rsidRDefault="003C142A" w:rsidP="003C142A">
            <w:pPr>
              <w:rPr>
                <w:rFonts w:ascii="Times New Roman" w:hAnsi="Times New Roman"/>
                <w:b/>
                <w:bCs/>
                <w:sz w:val="12"/>
                <w:szCs w:val="12"/>
                <w:lang w:eastAsia="sk-SK"/>
              </w:rPr>
            </w:pPr>
            <w:r w:rsidRPr="007869E8">
              <w:rPr>
                <w:rFonts w:ascii="Times New Roman" w:hAnsi="Times New Roman"/>
                <w:b/>
                <w:bCs/>
                <w:sz w:val="12"/>
                <w:szCs w:val="12"/>
                <w:lang w:eastAsia="sk-SK"/>
              </w:rPr>
              <w:t>Kód</w:t>
            </w:r>
          </w:p>
        </w:tc>
        <w:tc>
          <w:tcPr>
            <w:tcW w:w="951" w:type="pct"/>
            <w:tcBorders>
              <w:top w:val="nil"/>
              <w:left w:val="nil"/>
              <w:bottom w:val="single" w:sz="4" w:space="0" w:color="auto"/>
              <w:right w:val="single" w:sz="4" w:space="0" w:color="auto"/>
            </w:tcBorders>
            <w:hideMark/>
          </w:tcPr>
          <w:p w14:paraId="7B68C919" w14:textId="77777777" w:rsidR="003C142A" w:rsidRPr="007869E8" w:rsidRDefault="003C142A" w:rsidP="003C142A">
            <w:pPr>
              <w:rPr>
                <w:rFonts w:ascii="Times New Roman" w:hAnsi="Times New Roman"/>
                <w:b/>
                <w:bCs/>
                <w:sz w:val="12"/>
                <w:szCs w:val="12"/>
                <w:lang w:eastAsia="sk-SK"/>
              </w:rPr>
            </w:pPr>
            <w:r w:rsidRPr="007869E8">
              <w:rPr>
                <w:rFonts w:ascii="Times New Roman" w:hAnsi="Times New Roman"/>
                <w:b/>
                <w:bCs/>
                <w:sz w:val="12"/>
                <w:szCs w:val="12"/>
                <w:lang w:eastAsia="sk-SK"/>
              </w:rPr>
              <w:t>Trieda</w:t>
            </w:r>
          </w:p>
        </w:tc>
        <w:tc>
          <w:tcPr>
            <w:tcW w:w="1117" w:type="pct"/>
            <w:tcBorders>
              <w:top w:val="nil"/>
              <w:left w:val="nil"/>
              <w:bottom w:val="single" w:sz="4" w:space="0" w:color="auto"/>
              <w:right w:val="single" w:sz="4" w:space="0" w:color="auto"/>
            </w:tcBorders>
            <w:hideMark/>
          </w:tcPr>
          <w:p w14:paraId="7DF7CA0D" w14:textId="77777777" w:rsidR="003C142A" w:rsidRPr="007869E8" w:rsidRDefault="003C142A" w:rsidP="003C142A">
            <w:pPr>
              <w:rPr>
                <w:rFonts w:ascii="Times New Roman" w:hAnsi="Times New Roman"/>
                <w:b/>
                <w:bCs/>
                <w:sz w:val="12"/>
                <w:szCs w:val="12"/>
                <w:lang w:eastAsia="sk-SK"/>
              </w:rPr>
            </w:pPr>
            <w:proofErr w:type="spellStart"/>
            <w:r w:rsidRPr="007869E8">
              <w:rPr>
                <w:rFonts w:ascii="Times New Roman" w:hAnsi="Times New Roman"/>
                <w:b/>
                <w:bCs/>
                <w:sz w:val="12"/>
                <w:szCs w:val="12"/>
                <w:lang w:eastAsia="sk-SK"/>
              </w:rPr>
              <w:t>Charakt</w:t>
            </w:r>
            <w:proofErr w:type="spellEnd"/>
            <w:r w:rsidRPr="007869E8">
              <w:rPr>
                <w:rFonts w:ascii="Times New Roman" w:hAnsi="Times New Roman"/>
                <w:b/>
                <w:bCs/>
                <w:sz w:val="12"/>
                <w:szCs w:val="12"/>
                <w:lang w:eastAsia="sk-SK"/>
              </w:rPr>
              <w:t>;.</w:t>
            </w:r>
          </w:p>
        </w:tc>
        <w:tc>
          <w:tcPr>
            <w:tcW w:w="360" w:type="pct"/>
            <w:tcBorders>
              <w:top w:val="nil"/>
              <w:left w:val="nil"/>
              <w:bottom w:val="single" w:sz="4" w:space="0" w:color="auto"/>
              <w:right w:val="single" w:sz="4" w:space="0" w:color="auto"/>
            </w:tcBorders>
            <w:hideMark/>
          </w:tcPr>
          <w:p w14:paraId="260F4C3C" w14:textId="77777777" w:rsidR="003C142A" w:rsidRPr="007869E8" w:rsidRDefault="003C142A" w:rsidP="003C142A">
            <w:pP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33EC68D9" w14:textId="77777777" w:rsidR="003C142A" w:rsidRPr="007869E8" w:rsidRDefault="003C142A" w:rsidP="003C142A">
            <w:pP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0F7F1883" w14:textId="77777777" w:rsidR="003C142A" w:rsidRPr="007869E8" w:rsidRDefault="003C142A" w:rsidP="003C142A">
            <w:pP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73833B08" w14:textId="77777777" w:rsidTr="00AD3660">
        <w:trPr>
          <w:trHeight w:val="16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C8EB896"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7A4C26A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Konštrukčné materiály</w:t>
            </w:r>
          </w:p>
        </w:tc>
        <w:tc>
          <w:tcPr>
            <w:tcW w:w="408" w:type="pct"/>
            <w:tcBorders>
              <w:top w:val="nil"/>
              <w:left w:val="nil"/>
              <w:bottom w:val="single" w:sz="4" w:space="0" w:color="auto"/>
              <w:right w:val="single" w:sz="4" w:space="0" w:color="auto"/>
            </w:tcBorders>
            <w:hideMark/>
          </w:tcPr>
          <w:p w14:paraId="56731461"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CA1</w:t>
            </w:r>
          </w:p>
        </w:tc>
        <w:tc>
          <w:tcPr>
            <w:tcW w:w="951" w:type="pct"/>
            <w:tcBorders>
              <w:top w:val="nil"/>
              <w:left w:val="nil"/>
              <w:bottom w:val="single" w:sz="4" w:space="0" w:color="auto"/>
              <w:right w:val="single" w:sz="4" w:space="0" w:color="auto"/>
            </w:tcBorders>
            <w:hideMark/>
          </w:tcPr>
          <w:p w14:paraId="17E1AD1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Nehorľavé</w:t>
            </w:r>
          </w:p>
        </w:tc>
        <w:tc>
          <w:tcPr>
            <w:tcW w:w="1117" w:type="pct"/>
            <w:tcBorders>
              <w:top w:val="nil"/>
              <w:left w:val="nil"/>
              <w:bottom w:val="single" w:sz="4" w:space="0" w:color="auto"/>
              <w:right w:val="single" w:sz="4" w:space="0" w:color="auto"/>
            </w:tcBorders>
            <w:hideMark/>
          </w:tcPr>
          <w:p w14:paraId="47B9719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xml:space="preserve"> </w:t>
            </w:r>
          </w:p>
        </w:tc>
        <w:tc>
          <w:tcPr>
            <w:tcW w:w="360" w:type="pct"/>
            <w:tcBorders>
              <w:top w:val="nil"/>
              <w:left w:val="nil"/>
              <w:bottom w:val="single" w:sz="4" w:space="0" w:color="auto"/>
              <w:right w:val="single" w:sz="4" w:space="0" w:color="auto"/>
            </w:tcBorders>
            <w:hideMark/>
          </w:tcPr>
          <w:p w14:paraId="304796D5"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45722F36"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X</w:t>
            </w:r>
          </w:p>
        </w:tc>
        <w:tc>
          <w:tcPr>
            <w:tcW w:w="360" w:type="pct"/>
            <w:tcBorders>
              <w:top w:val="nil"/>
              <w:left w:val="nil"/>
              <w:bottom w:val="single" w:sz="4" w:space="0" w:color="auto"/>
              <w:right w:val="single" w:sz="4" w:space="0" w:color="auto"/>
            </w:tcBorders>
            <w:hideMark/>
          </w:tcPr>
          <w:p w14:paraId="488A0F8C"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X</w:t>
            </w:r>
          </w:p>
        </w:tc>
      </w:tr>
      <w:tr w:rsidR="003C142A" w:rsidRPr="007869E8" w14:paraId="63522706" w14:textId="77777777" w:rsidTr="00AD3660">
        <w:trPr>
          <w:trHeight w:val="16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C7CA58F"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24E817F9"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76EC67B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CA2</w:t>
            </w:r>
          </w:p>
        </w:tc>
        <w:tc>
          <w:tcPr>
            <w:tcW w:w="951" w:type="pct"/>
            <w:tcBorders>
              <w:top w:val="nil"/>
              <w:left w:val="nil"/>
              <w:bottom w:val="single" w:sz="4" w:space="0" w:color="auto"/>
              <w:right w:val="single" w:sz="4" w:space="0" w:color="auto"/>
            </w:tcBorders>
            <w:hideMark/>
          </w:tcPr>
          <w:p w14:paraId="6653195D"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Horľavé</w:t>
            </w:r>
          </w:p>
        </w:tc>
        <w:tc>
          <w:tcPr>
            <w:tcW w:w="1117" w:type="pct"/>
            <w:tcBorders>
              <w:top w:val="nil"/>
              <w:left w:val="nil"/>
              <w:bottom w:val="single" w:sz="4" w:space="0" w:color="auto"/>
              <w:right w:val="single" w:sz="4" w:space="0" w:color="auto"/>
            </w:tcBorders>
            <w:hideMark/>
          </w:tcPr>
          <w:p w14:paraId="1D00EED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Drevené</w:t>
            </w:r>
          </w:p>
        </w:tc>
        <w:tc>
          <w:tcPr>
            <w:tcW w:w="360" w:type="pct"/>
            <w:tcBorders>
              <w:top w:val="nil"/>
              <w:left w:val="nil"/>
              <w:bottom w:val="single" w:sz="4" w:space="0" w:color="auto"/>
              <w:right w:val="single" w:sz="4" w:space="0" w:color="auto"/>
            </w:tcBorders>
            <w:hideMark/>
          </w:tcPr>
          <w:p w14:paraId="47D655DD"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429" w:type="pct"/>
            <w:tcBorders>
              <w:top w:val="nil"/>
              <w:left w:val="nil"/>
              <w:bottom w:val="single" w:sz="4" w:space="0" w:color="auto"/>
              <w:right w:val="single" w:sz="4" w:space="0" w:color="auto"/>
            </w:tcBorders>
            <w:hideMark/>
          </w:tcPr>
          <w:p w14:paraId="04A8D0E3"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c>
          <w:tcPr>
            <w:tcW w:w="360" w:type="pct"/>
            <w:tcBorders>
              <w:top w:val="nil"/>
              <w:left w:val="nil"/>
              <w:bottom w:val="single" w:sz="4" w:space="0" w:color="auto"/>
              <w:right w:val="single" w:sz="4" w:space="0" w:color="auto"/>
            </w:tcBorders>
            <w:hideMark/>
          </w:tcPr>
          <w:p w14:paraId="5B624085"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w:t>
            </w:r>
          </w:p>
        </w:tc>
      </w:tr>
      <w:tr w:rsidR="003C142A" w:rsidRPr="007869E8" w14:paraId="77792413" w14:textId="77777777" w:rsidTr="00AD3660">
        <w:trPr>
          <w:trHeight w:val="16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1B002EB" w14:textId="77777777" w:rsidR="003C142A" w:rsidRPr="007869E8" w:rsidRDefault="003C142A" w:rsidP="003C142A">
            <w:pPr>
              <w:rPr>
                <w:rFonts w:ascii="Times New Roman" w:hAnsi="Times New Roman"/>
                <w:b/>
                <w:bCs/>
                <w:szCs w:val="16"/>
                <w:lang w:eastAsia="sk-SK"/>
              </w:rPr>
            </w:pPr>
          </w:p>
        </w:tc>
        <w:tc>
          <w:tcPr>
            <w:tcW w:w="985" w:type="pct"/>
            <w:vMerge w:val="restart"/>
            <w:tcBorders>
              <w:top w:val="nil"/>
              <w:left w:val="single" w:sz="4" w:space="0" w:color="auto"/>
              <w:bottom w:val="single" w:sz="4" w:space="0" w:color="auto"/>
              <w:right w:val="single" w:sz="4" w:space="0" w:color="auto"/>
            </w:tcBorders>
            <w:hideMark/>
          </w:tcPr>
          <w:p w14:paraId="386CE73C"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Konštrukcia budovy</w:t>
            </w:r>
          </w:p>
        </w:tc>
        <w:tc>
          <w:tcPr>
            <w:tcW w:w="408" w:type="pct"/>
            <w:tcBorders>
              <w:top w:val="nil"/>
              <w:left w:val="nil"/>
              <w:bottom w:val="single" w:sz="4" w:space="0" w:color="auto"/>
              <w:right w:val="single" w:sz="4" w:space="0" w:color="auto"/>
            </w:tcBorders>
            <w:hideMark/>
          </w:tcPr>
          <w:p w14:paraId="44EFB7EC"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CB1</w:t>
            </w:r>
          </w:p>
        </w:tc>
        <w:tc>
          <w:tcPr>
            <w:tcW w:w="951" w:type="pct"/>
            <w:tcBorders>
              <w:top w:val="nil"/>
              <w:left w:val="nil"/>
              <w:bottom w:val="single" w:sz="4" w:space="0" w:color="auto"/>
              <w:right w:val="single" w:sz="4" w:space="0" w:color="auto"/>
            </w:tcBorders>
            <w:hideMark/>
          </w:tcPr>
          <w:p w14:paraId="3B6FAB62"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Zanedb.nebezpeč</w:t>
            </w:r>
            <w:proofErr w:type="spellEnd"/>
            <w:r w:rsidRPr="007869E8">
              <w:rPr>
                <w:rFonts w:ascii="Times New Roman" w:hAnsi="Times New Roman"/>
                <w:sz w:val="12"/>
                <w:szCs w:val="12"/>
                <w:lang w:eastAsia="sk-SK"/>
              </w:rPr>
              <w:t>.</w:t>
            </w:r>
          </w:p>
        </w:tc>
        <w:tc>
          <w:tcPr>
            <w:tcW w:w="1117" w:type="pct"/>
            <w:tcBorders>
              <w:top w:val="nil"/>
              <w:left w:val="nil"/>
              <w:bottom w:val="single" w:sz="4" w:space="0" w:color="auto"/>
              <w:right w:val="single" w:sz="4" w:space="0" w:color="auto"/>
            </w:tcBorders>
            <w:hideMark/>
          </w:tcPr>
          <w:p w14:paraId="460E8F7D"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37A393CA"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X</w:t>
            </w:r>
          </w:p>
        </w:tc>
        <w:tc>
          <w:tcPr>
            <w:tcW w:w="429" w:type="pct"/>
            <w:tcBorders>
              <w:top w:val="nil"/>
              <w:left w:val="nil"/>
              <w:bottom w:val="single" w:sz="4" w:space="0" w:color="auto"/>
              <w:right w:val="single" w:sz="4" w:space="0" w:color="auto"/>
            </w:tcBorders>
            <w:hideMark/>
          </w:tcPr>
          <w:p w14:paraId="19697D02"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X</w:t>
            </w:r>
          </w:p>
        </w:tc>
        <w:tc>
          <w:tcPr>
            <w:tcW w:w="360" w:type="pct"/>
            <w:tcBorders>
              <w:top w:val="nil"/>
              <w:left w:val="nil"/>
              <w:bottom w:val="single" w:sz="4" w:space="0" w:color="auto"/>
              <w:right w:val="single" w:sz="4" w:space="0" w:color="auto"/>
            </w:tcBorders>
            <w:hideMark/>
          </w:tcPr>
          <w:p w14:paraId="7EED7A48" w14:textId="77777777" w:rsidR="003C142A" w:rsidRPr="007869E8" w:rsidRDefault="003C142A" w:rsidP="003C142A">
            <w:pPr>
              <w:jc w:val="center"/>
              <w:rPr>
                <w:rFonts w:ascii="Times New Roman" w:hAnsi="Times New Roman"/>
                <w:b/>
                <w:bCs/>
                <w:sz w:val="12"/>
                <w:szCs w:val="12"/>
                <w:lang w:eastAsia="sk-SK"/>
              </w:rPr>
            </w:pPr>
            <w:r w:rsidRPr="007869E8">
              <w:rPr>
                <w:rFonts w:ascii="Times New Roman" w:hAnsi="Times New Roman"/>
                <w:b/>
                <w:bCs/>
                <w:sz w:val="12"/>
                <w:szCs w:val="12"/>
                <w:lang w:eastAsia="sk-SK"/>
              </w:rPr>
              <w:t> X</w:t>
            </w:r>
          </w:p>
        </w:tc>
      </w:tr>
      <w:tr w:rsidR="003C142A" w:rsidRPr="007869E8" w14:paraId="4A594B3D" w14:textId="77777777" w:rsidTr="00AD3660">
        <w:trPr>
          <w:trHeight w:val="16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D69D9EB"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60DA17A9"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29CAA20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CB2</w:t>
            </w:r>
          </w:p>
        </w:tc>
        <w:tc>
          <w:tcPr>
            <w:tcW w:w="951" w:type="pct"/>
            <w:tcBorders>
              <w:top w:val="nil"/>
              <w:left w:val="nil"/>
              <w:bottom w:val="single" w:sz="4" w:space="0" w:color="auto"/>
              <w:right w:val="single" w:sz="4" w:space="0" w:color="auto"/>
            </w:tcBorders>
            <w:hideMark/>
          </w:tcPr>
          <w:p w14:paraId="5DB60AFB"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Šírenie ohňa</w:t>
            </w:r>
          </w:p>
        </w:tc>
        <w:tc>
          <w:tcPr>
            <w:tcW w:w="1117" w:type="pct"/>
            <w:tcBorders>
              <w:top w:val="nil"/>
              <w:left w:val="nil"/>
              <w:bottom w:val="single" w:sz="4" w:space="0" w:color="auto"/>
              <w:right w:val="single" w:sz="4" w:space="0" w:color="auto"/>
            </w:tcBorders>
            <w:hideMark/>
          </w:tcPr>
          <w:p w14:paraId="2BD01A5F" w14:textId="77777777" w:rsidR="003C142A" w:rsidRPr="007869E8" w:rsidRDefault="003C142A" w:rsidP="003C142A">
            <w:pPr>
              <w:rPr>
                <w:rFonts w:ascii="Times New Roman" w:hAnsi="Times New Roman"/>
                <w:sz w:val="12"/>
                <w:szCs w:val="12"/>
                <w:lang w:eastAsia="sk-SK"/>
              </w:rPr>
            </w:pPr>
            <w:proofErr w:type="spellStart"/>
            <w:r w:rsidRPr="007869E8">
              <w:rPr>
                <w:rFonts w:ascii="Times New Roman" w:hAnsi="Times New Roman"/>
                <w:sz w:val="12"/>
                <w:szCs w:val="12"/>
                <w:lang w:eastAsia="sk-SK"/>
              </w:rPr>
              <w:t>Komín.efekt</w:t>
            </w:r>
            <w:proofErr w:type="spellEnd"/>
          </w:p>
        </w:tc>
        <w:tc>
          <w:tcPr>
            <w:tcW w:w="360" w:type="pct"/>
            <w:tcBorders>
              <w:top w:val="nil"/>
              <w:left w:val="nil"/>
              <w:bottom w:val="single" w:sz="4" w:space="0" w:color="auto"/>
              <w:right w:val="single" w:sz="4" w:space="0" w:color="auto"/>
            </w:tcBorders>
            <w:hideMark/>
          </w:tcPr>
          <w:p w14:paraId="69908A85"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691F129D"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681A0C5D"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r>
      <w:tr w:rsidR="003C142A" w:rsidRPr="007869E8" w14:paraId="41AC3045" w14:textId="77777777" w:rsidTr="00AD3660">
        <w:trPr>
          <w:trHeight w:val="16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EA83BE0"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770DDC9C"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69D53D83"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CB3</w:t>
            </w:r>
          </w:p>
        </w:tc>
        <w:tc>
          <w:tcPr>
            <w:tcW w:w="951" w:type="pct"/>
            <w:tcBorders>
              <w:top w:val="nil"/>
              <w:left w:val="nil"/>
              <w:bottom w:val="single" w:sz="4" w:space="0" w:color="auto"/>
              <w:right w:val="single" w:sz="4" w:space="0" w:color="auto"/>
            </w:tcBorders>
            <w:hideMark/>
          </w:tcPr>
          <w:p w14:paraId="34A5B9B6"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Posun</w:t>
            </w:r>
          </w:p>
        </w:tc>
        <w:tc>
          <w:tcPr>
            <w:tcW w:w="1117" w:type="pct"/>
            <w:tcBorders>
              <w:top w:val="nil"/>
              <w:left w:val="nil"/>
              <w:bottom w:val="single" w:sz="4" w:space="0" w:color="auto"/>
              <w:right w:val="single" w:sz="4" w:space="0" w:color="auto"/>
            </w:tcBorders>
            <w:hideMark/>
          </w:tcPr>
          <w:p w14:paraId="54D23CE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Sadanie pôdy</w:t>
            </w:r>
          </w:p>
        </w:tc>
        <w:tc>
          <w:tcPr>
            <w:tcW w:w="360" w:type="pct"/>
            <w:tcBorders>
              <w:top w:val="nil"/>
              <w:left w:val="nil"/>
              <w:bottom w:val="single" w:sz="4" w:space="0" w:color="auto"/>
              <w:right w:val="single" w:sz="4" w:space="0" w:color="auto"/>
            </w:tcBorders>
            <w:hideMark/>
          </w:tcPr>
          <w:p w14:paraId="20775631"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1D325B56"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2FE6BB4C"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r>
      <w:tr w:rsidR="003C142A" w:rsidRPr="007869E8" w14:paraId="788F0D39" w14:textId="77777777" w:rsidTr="00AD3660">
        <w:trPr>
          <w:trHeight w:val="16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5C4A2DC" w14:textId="77777777" w:rsidR="003C142A" w:rsidRPr="007869E8" w:rsidRDefault="003C142A" w:rsidP="003C142A">
            <w:pPr>
              <w:rPr>
                <w:rFonts w:ascii="Times New Roman" w:hAnsi="Times New Roman"/>
                <w:b/>
                <w:bCs/>
                <w:szCs w:val="16"/>
                <w:lang w:eastAsia="sk-SK"/>
              </w:rPr>
            </w:pPr>
          </w:p>
        </w:tc>
        <w:tc>
          <w:tcPr>
            <w:tcW w:w="0" w:type="auto"/>
            <w:vMerge/>
            <w:tcBorders>
              <w:top w:val="nil"/>
              <w:left w:val="single" w:sz="4" w:space="0" w:color="auto"/>
              <w:bottom w:val="single" w:sz="4" w:space="0" w:color="auto"/>
              <w:right w:val="single" w:sz="4" w:space="0" w:color="auto"/>
            </w:tcBorders>
            <w:vAlign w:val="center"/>
            <w:hideMark/>
          </w:tcPr>
          <w:p w14:paraId="63A87297" w14:textId="77777777" w:rsidR="003C142A" w:rsidRPr="007869E8" w:rsidRDefault="003C142A" w:rsidP="003C142A">
            <w:pPr>
              <w:rPr>
                <w:rFonts w:ascii="Times New Roman" w:hAnsi="Times New Roman"/>
                <w:sz w:val="12"/>
                <w:szCs w:val="12"/>
                <w:lang w:eastAsia="sk-SK"/>
              </w:rPr>
            </w:pPr>
          </w:p>
        </w:tc>
        <w:tc>
          <w:tcPr>
            <w:tcW w:w="408" w:type="pct"/>
            <w:tcBorders>
              <w:top w:val="nil"/>
              <w:left w:val="nil"/>
              <w:bottom w:val="single" w:sz="4" w:space="0" w:color="auto"/>
              <w:right w:val="single" w:sz="4" w:space="0" w:color="auto"/>
            </w:tcBorders>
            <w:hideMark/>
          </w:tcPr>
          <w:p w14:paraId="5040EC30"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CB4</w:t>
            </w:r>
          </w:p>
        </w:tc>
        <w:tc>
          <w:tcPr>
            <w:tcW w:w="951" w:type="pct"/>
            <w:tcBorders>
              <w:top w:val="nil"/>
              <w:left w:val="nil"/>
              <w:bottom w:val="single" w:sz="4" w:space="0" w:color="auto"/>
              <w:right w:val="single" w:sz="4" w:space="0" w:color="auto"/>
            </w:tcBorders>
            <w:hideMark/>
          </w:tcPr>
          <w:p w14:paraId="65B1C567"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Poddajná nestabilná</w:t>
            </w:r>
          </w:p>
        </w:tc>
        <w:tc>
          <w:tcPr>
            <w:tcW w:w="1117" w:type="pct"/>
            <w:tcBorders>
              <w:top w:val="nil"/>
              <w:left w:val="nil"/>
              <w:bottom w:val="single" w:sz="4" w:space="0" w:color="auto"/>
              <w:right w:val="single" w:sz="4" w:space="0" w:color="auto"/>
            </w:tcBorders>
            <w:hideMark/>
          </w:tcPr>
          <w:p w14:paraId="6FEEE3B2" w14:textId="77777777" w:rsidR="003C142A" w:rsidRPr="007869E8" w:rsidRDefault="003C142A" w:rsidP="003C142A">
            <w:pPr>
              <w:rPr>
                <w:rFonts w:ascii="Times New Roman" w:hAnsi="Times New Roman"/>
                <w:sz w:val="12"/>
                <w:szCs w:val="12"/>
                <w:lang w:eastAsia="sk-SK"/>
              </w:rPr>
            </w:pPr>
            <w:r w:rsidRPr="007869E8">
              <w:rPr>
                <w:rFonts w:ascii="Times New Roman" w:hAnsi="Times New Roman"/>
                <w:sz w:val="12"/>
                <w:szCs w:val="12"/>
                <w:lang w:eastAsia="sk-SK"/>
              </w:rPr>
              <w:t>Pohyblivé, nafukovacie</w:t>
            </w:r>
          </w:p>
        </w:tc>
        <w:tc>
          <w:tcPr>
            <w:tcW w:w="360" w:type="pct"/>
            <w:tcBorders>
              <w:top w:val="nil"/>
              <w:left w:val="nil"/>
              <w:bottom w:val="single" w:sz="4" w:space="0" w:color="auto"/>
              <w:right w:val="single" w:sz="4" w:space="0" w:color="auto"/>
            </w:tcBorders>
            <w:hideMark/>
          </w:tcPr>
          <w:p w14:paraId="3AA2175B"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429" w:type="pct"/>
            <w:tcBorders>
              <w:top w:val="nil"/>
              <w:left w:val="nil"/>
              <w:bottom w:val="single" w:sz="4" w:space="0" w:color="auto"/>
              <w:right w:val="single" w:sz="4" w:space="0" w:color="auto"/>
            </w:tcBorders>
            <w:hideMark/>
          </w:tcPr>
          <w:p w14:paraId="7766C2EA"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c>
          <w:tcPr>
            <w:tcW w:w="360" w:type="pct"/>
            <w:tcBorders>
              <w:top w:val="nil"/>
              <w:left w:val="nil"/>
              <w:bottom w:val="single" w:sz="4" w:space="0" w:color="auto"/>
              <w:right w:val="single" w:sz="4" w:space="0" w:color="auto"/>
            </w:tcBorders>
            <w:hideMark/>
          </w:tcPr>
          <w:p w14:paraId="3C508870" w14:textId="77777777" w:rsidR="003C142A" w:rsidRPr="007869E8" w:rsidRDefault="003C142A" w:rsidP="003C142A">
            <w:pPr>
              <w:jc w:val="center"/>
              <w:rPr>
                <w:rFonts w:ascii="Times New Roman" w:hAnsi="Times New Roman"/>
                <w:sz w:val="12"/>
                <w:szCs w:val="12"/>
                <w:lang w:eastAsia="sk-SK"/>
              </w:rPr>
            </w:pPr>
            <w:r w:rsidRPr="007869E8">
              <w:rPr>
                <w:rFonts w:ascii="Times New Roman" w:hAnsi="Times New Roman"/>
                <w:sz w:val="12"/>
                <w:szCs w:val="12"/>
                <w:lang w:eastAsia="sk-SK"/>
              </w:rPr>
              <w:t> </w:t>
            </w:r>
          </w:p>
        </w:tc>
      </w:tr>
    </w:tbl>
    <w:p w14:paraId="22FB2A10" w14:textId="77777777" w:rsidR="009F5245" w:rsidRPr="007869E8" w:rsidRDefault="009F5245" w:rsidP="000D5B16">
      <w:pPr>
        <w:spacing w:before="120" w:after="240" w:line="240" w:lineRule="auto"/>
        <w:rPr>
          <w:rFonts w:ascii="Times New Roman" w:hAnsi="Times New Roman"/>
          <w:b/>
          <w:noProof/>
          <w:szCs w:val="16"/>
          <w:u w:val="single"/>
        </w:rPr>
      </w:pPr>
    </w:p>
    <w:sectPr w:rsidR="009F5245" w:rsidRPr="007869E8" w:rsidSect="0036470E">
      <w:footerReference w:type="default" r:id="rId15"/>
      <w:type w:val="continuous"/>
      <w:pgSz w:w="11906" w:h="16838"/>
      <w:pgMar w:top="889" w:right="566" w:bottom="709" w:left="567" w:header="142" w:footer="41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61716" w14:textId="77777777" w:rsidR="002A3F43" w:rsidRDefault="002A3F43" w:rsidP="00011FB5">
      <w:r>
        <w:separator/>
      </w:r>
    </w:p>
    <w:p w14:paraId="408083C1" w14:textId="77777777" w:rsidR="002A3F43" w:rsidRDefault="002A3F43" w:rsidP="00011FB5"/>
    <w:p w14:paraId="1D4B5802" w14:textId="77777777" w:rsidR="002A3F43" w:rsidRDefault="002A3F43" w:rsidP="00011FB5"/>
  </w:endnote>
  <w:endnote w:type="continuationSeparator" w:id="0">
    <w:p w14:paraId="29855FAB" w14:textId="77777777" w:rsidR="002A3F43" w:rsidRDefault="002A3F43" w:rsidP="00011FB5">
      <w:r>
        <w:continuationSeparator/>
      </w:r>
    </w:p>
    <w:p w14:paraId="7CB3FF0E" w14:textId="77777777" w:rsidR="002A3F43" w:rsidRDefault="002A3F43" w:rsidP="00011FB5"/>
    <w:p w14:paraId="204CB76C" w14:textId="77777777" w:rsidR="002A3F43" w:rsidRDefault="002A3F43" w:rsidP="00011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ISOCPEUR">
    <w:panose1 w:val="020B0604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ISOCT3">
    <w:panose1 w:val="00000400000000000000"/>
    <w:charset w:val="EE"/>
    <w:family w:val="auto"/>
    <w:pitch w:val="variable"/>
    <w:sig w:usb0="20002A87" w:usb1="00000000" w:usb2="00000000"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077AB" w14:textId="77777777" w:rsidR="006275A7" w:rsidRDefault="006275A7">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D5D79" w14:textId="77777777" w:rsidR="009A668C" w:rsidRPr="00562600" w:rsidRDefault="009A668C" w:rsidP="0028665F">
    <w:pPr>
      <w:pStyle w:val="Pta"/>
      <w:jc w:val="center"/>
    </w:pPr>
    <w:bookmarkStart w:id="0" w:name="OLE_LINK1"/>
    <w:r w:rsidRPr="00505937">
      <w:rPr>
        <w:color w:val="A6A6A6" w:themeColor="background1" w:themeShade="A6"/>
      </w:rPr>
      <w:t xml:space="preserve">P a g e </w:t>
    </w:r>
    <w:r w:rsidRPr="00505937">
      <w:t>/</w:t>
    </w:r>
    <w:sdt>
      <w:sdtPr>
        <w:id w:val="674316794"/>
        <w:docPartObj>
          <w:docPartGallery w:val="Page Numbers (Bottom of Page)"/>
          <w:docPartUnique/>
        </w:docPartObj>
      </w:sdtPr>
      <w:sdtEndPr>
        <w:rPr>
          <w:spacing w:val="60"/>
        </w:rPr>
      </w:sdtEndPr>
      <w:sdtContent>
        <w:r w:rsidRPr="00505937">
          <w:fldChar w:fldCharType="begin"/>
        </w:r>
        <w:r w:rsidRPr="00505937">
          <w:instrText xml:space="preserve"> PAGE   \* MERGEFORMAT </w:instrText>
        </w:r>
        <w:r w:rsidRPr="00505937">
          <w:fldChar w:fldCharType="separate"/>
        </w:r>
        <w:r>
          <w:rPr>
            <w:noProof/>
          </w:rPr>
          <w:t>3</w:t>
        </w:r>
        <w:r w:rsidRPr="00505937">
          <w:rPr>
            <w:noProof/>
          </w:rPr>
          <w:fldChar w:fldCharType="end"/>
        </w:r>
        <w:r w:rsidRPr="00505937">
          <w:t xml:space="preserve"> </w:t>
        </w:r>
      </w:sdtContent>
    </w:sdt>
  </w:p>
  <w:bookmarkEnd w:i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77A0" w14:textId="77777777" w:rsidR="006275A7" w:rsidRDefault="006275A7">
    <w:pPr>
      <w:pStyle w:val="Pt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80ABD" w14:textId="77777777" w:rsidR="009A668C" w:rsidRPr="000821AB" w:rsidRDefault="009A668C" w:rsidP="00DA79F3">
    <w:pPr>
      <w:pStyle w:val="Pta"/>
      <w:pBdr>
        <w:top w:val="single" w:sz="4" w:space="0" w:color="D9D9D9" w:themeColor="background1" w:themeShade="D9"/>
      </w:pBdr>
      <w:jc w:val="center"/>
      <w:rPr>
        <w:rFonts w:ascii="Times New Roman" w:hAnsi="Times New Roman"/>
        <w:szCs w:val="20"/>
      </w:rPr>
    </w:pPr>
    <w:r w:rsidRPr="000821AB">
      <w:rPr>
        <w:rFonts w:ascii="Times New Roman" w:hAnsi="Times New Roman"/>
        <w:color w:val="A6A6A6" w:themeColor="background1" w:themeShade="A6"/>
        <w:szCs w:val="20"/>
      </w:rPr>
      <w:t xml:space="preserve">P a g e </w:t>
    </w:r>
    <w:r w:rsidRPr="000821AB">
      <w:rPr>
        <w:rFonts w:ascii="Times New Roman" w:hAnsi="Times New Roman"/>
        <w:szCs w:val="20"/>
      </w:rPr>
      <w:t>/</w:t>
    </w:r>
    <w:sdt>
      <w:sdtPr>
        <w:rPr>
          <w:rFonts w:ascii="Times New Roman" w:hAnsi="Times New Roman"/>
          <w:szCs w:val="20"/>
        </w:rPr>
        <w:id w:val="1199890379"/>
        <w:docPartObj>
          <w:docPartGallery w:val="Page Numbers (Bottom of Page)"/>
          <w:docPartUnique/>
        </w:docPartObj>
      </w:sdtPr>
      <w:sdtEndPr>
        <w:rPr>
          <w:spacing w:val="60"/>
        </w:rPr>
      </w:sdtEndPr>
      <w:sdtContent>
        <w:r w:rsidRPr="000821AB">
          <w:rPr>
            <w:rFonts w:ascii="Times New Roman" w:hAnsi="Times New Roman"/>
            <w:b/>
            <w:szCs w:val="20"/>
          </w:rPr>
          <w:fldChar w:fldCharType="begin"/>
        </w:r>
        <w:r w:rsidRPr="000821AB">
          <w:rPr>
            <w:rFonts w:ascii="Times New Roman" w:hAnsi="Times New Roman"/>
            <w:b/>
            <w:szCs w:val="20"/>
          </w:rPr>
          <w:instrText xml:space="preserve"> PAGE   \* MERGEFORMAT </w:instrText>
        </w:r>
        <w:r w:rsidRPr="000821AB">
          <w:rPr>
            <w:rFonts w:ascii="Times New Roman" w:hAnsi="Times New Roman"/>
            <w:b/>
            <w:szCs w:val="20"/>
          </w:rPr>
          <w:fldChar w:fldCharType="separate"/>
        </w:r>
        <w:r w:rsidRPr="000821AB">
          <w:rPr>
            <w:rFonts w:ascii="Times New Roman" w:hAnsi="Times New Roman"/>
            <w:b/>
            <w:noProof/>
            <w:szCs w:val="20"/>
          </w:rPr>
          <w:t>4</w:t>
        </w:r>
        <w:r w:rsidRPr="000821AB">
          <w:rPr>
            <w:rFonts w:ascii="Times New Roman" w:hAnsi="Times New Roman"/>
            <w:b/>
            <w:noProof/>
            <w:szCs w:val="20"/>
          </w:rPr>
          <w:fldChar w:fldCharType="end"/>
        </w:r>
        <w:r w:rsidRPr="000821AB">
          <w:rPr>
            <w:rFonts w:ascii="Times New Roman" w:hAnsi="Times New Roman"/>
            <w:szCs w:val="20"/>
          </w:rP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73997" w14:textId="77777777" w:rsidR="002A3F43" w:rsidRDefault="002A3F43" w:rsidP="00011FB5">
      <w:r>
        <w:separator/>
      </w:r>
    </w:p>
    <w:p w14:paraId="50A92CB2" w14:textId="77777777" w:rsidR="002A3F43" w:rsidRDefault="002A3F43" w:rsidP="00011FB5"/>
    <w:p w14:paraId="05249683" w14:textId="77777777" w:rsidR="002A3F43" w:rsidRDefault="002A3F43" w:rsidP="00011FB5"/>
  </w:footnote>
  <w:footnote w:type="continuationSeparator" w:id="0">
    <w:p w14:paraId="3A87B1F7" w14:textId="77777777" w:rsidR="002A3F43" w:rsidRDefault="002A3F43" w:rsidP="00011FB5">
      <w:r>
        <w:continuationSeparator/>
      </w:r>
    </w:p>
    <w:p w14:paraId="02C33643" w14:textId="77777777" w:rsidR="002A3F43" w:rsidRDefault="002A3F43" w:rsidP="00011FB5"/>
    <w:p w14:paraId="1605608A" w14:textId="77777777" w:rsidR="002A3F43" w:rsidRDefault="002A3F43" w:rsidP="00011F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CF87" w14:textId="77777777" w:rsidR="006275A7" w:rsidRDefault="006275A7">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FE495" w14:textId="6421F135" w:rsidR="009A668C" w:rsidRPr="000821AB" w:rsidRDefault="009A668C" w:rsidP="005027F3">
    <w:pPr>
      <w:jc w:val="right"/>
      <w:rPr>
        <w:rFonts w:ascii="Times New Roman" w:eastAsia="Calibri" w:hAnsi="Times New Roman"/>
        <w:b/>
        <w:szCs w:val="20"/>
      </w:rPr>
    </w:pPr>
    <w:r w:rsidRPr="000821AB">
      <w:rPr>
        <w:rFonts w:ascii="Times New Roman" w:eastAsia="Calibri" w:hAnsi="Times New Roman"/>
        <w:b/>
      </w:rPr>
      <w:t>EXTELI</w:t>
    </w:r>
  </w:p>
  <w:p w14:paraId="5210FFA5" w14:textId="052F73AC" w:rsidR="009A668C" w:rsidRPr="000821AB" w:rsidRDefault="00543F29" w:rsidP="005027F3">
    <w:pPr>
      <w:jc w:val="right"/>
      <w:rPr>
        <w:rFonts w:ascii="Times New Roman" w:eastAsia="Calibri" w:hAnsi="Times New Roman"/>
      </w:rPr>
    </w:pPr>
    <w:r w:rsidRPr="000821AB">
      <w:rPr>
        <w:rFonts w:ascii="Times New Roman" w:hAnsi="Times New Roman"/>
        <w:noProof/>
      </w:rPr>
      <w:drawing>
        <wp:anchor distT="0" distB="0" distL="114300" distR="114300" simplePos="0" relativeHeight="251660288" behindDoc="1" locked="0" layoutInCell="1" allowOverlap="1" wp14:anchorId="50E0E2A5" wp14:editId="1ED52832">
          <wp:simplePos x="0" y="0"/>
          <wp:positionH relativeFrom="margin">
            <wp:posOffset>1270</wp:posOffset>
          </wp:positionH>
          <wp:positionV relativeFrom="margin">
            <wp:posOffset>-341630</wp:posOffset>
          </wp:positionV>
          <wp:extent cx="954405" cy="300355"/>
          <wp:effectExtent l="0" t="0" r="0" b="0"/>
          <wp:wrapSquare wrapText="bothSides"/>
          <wp:docPr id="6" name="Obrázok 6" descr="EXTELI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9" descr="EXTELI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4405" cy="300355"/>
                  </a:xfrm>
                  <a:prstGeom prst="rect">
                    <a:avLst/>
                  </a:prstGeom>
                  <a:noFill/>
                </pic:spPr>
              </pic:pic>
            </a:graphicData>
          </a:graphic>
          <wp14:sizeRelH relativeFrom="page">
            <wp14:pctWidth>0</wp14:pctWidth>
          </wp14:sizeRelH>
          <wp14:sizeRelV relativeFrom="page">
            <wp14:pctHeight>0</wp14:pctHeight>
          </wp14:sizeRelV>
        </wp:anchor>
      </w:drawing>
    </w:r>
    <w:r w:rsidR="009A668C" w:rsidRPr="000821AB">
      <w:rPr>
        <w:rFonts w:ascii="Times New Roman" w:eastAsia="Calibri" w:hAnsi="Times New Roman"/>
      </w:rPr>
      <w:t xml:space="preserve"> ELEKTROPROJEKCIA</w:t>
    </w:r>
  </w:p>
  <w:p w14:paraId="712C3CC6" w14:textId="77777777" w:rsidR="009A668C" w:rsidRPr="000821AB" w:rsidRDefault="009A668C" w:rsidP="005027F3">
    <w:pPr>
      <w:tabs>
        <w:tab w:val="left" w:pos="7034"/>
        <w:tab w:val="right" w:pos="9921"/>
      </w:tabs>
      <w:jc w:val="right"/>
      <w:rPr>
        <w:rFonts w:ascii="Times New Roman" w:eastAsia="Calibri" w:hAnsi="Times New Roman"/>
      </w:rPr>
    </w:pPr>
    <w:r w:rsidRPr="000821AB">
      <w:rPr>
        <w:rFonts w:ascii="Times New Roman" w:eastAsia="Calibri" w:hAnsi="Times New Roman"/>
      </w:rPr>
      <w:t>exteli@exteli.sk</w:t>
    </w:r>
  </w:p>
  <w:p w14:paraId="49245DFB" w14:textId="77777777" w:rsidR="009A668C" w:rsidRPr="000821AB" w:rsidRDefault="009A668C" w:rsidP="005027F3">
    <w:pPr>
      <w:tabs>
        <w:tab w:val="left" w:pos="7572"/>
        <w:tab w:val="right" w:pos="9921"/>
      </w:tabs>
      <w:jc w:val="right"/>
      <w:rPr>
        <w:rFonts w:ascii="Times New Roman" w:eastAsia="Calibri" w:hAnsi="Times New Roman"/>
        <w:b/>
      </w:rPr>
    </w:pPr>
    <w:r w:rsidRPr="000821AB">
      <w:rPr>
        <w:rFonts w:ascii="Times New Roman" w:eastAsia="Calibri" w:hAnsi="Times New Roman"/>
        <w:b/>
      </w:rPr>
      <w:tab/>
    </w:r>
    <w:r w:rsidRPr="000821AB">
      <w:rPr>
        <w:rFonts w:ascii="Times New Roman" w:eastAsia="Calibri" w:hAnsi="Times New Roman"/>
        <w:b/>
      </w:rPr>
      <w:tab/>
      <w:t>www.exteli.sk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31515" w14:textId="4FD3E912" w:rsidR="009A668C" w:rsidRPr="00354E10" w:rsidRDefault="009A668C" w:rsidP="005027F3">
    <w:pPr>
      <w:jc w:val="right"/>
      <w:rPr>
        <w:rFonts w:ascii="Times New Roman" w:eastAsia="Calibri" w:hAnsi="Times New Roman"/>
        <w:b/>
        <w:szCs w:val="20"/>
      </w:rPr>
    </w:pPr>
    <w:r w:rsidRPr="00354E10">
      <w:rPr>
        <w:rFonts w:ascii="Times New Roman" w:eastAsia="Calibri" w:hAnsi="Times New Roman"/>
        <w:b/>
      </w:rPr>
      <w:t>EXTELI</w:t>
    </w:r>
  </w:p>
  <w:p w14:paraId="7F4C9CDE" w14:textId="0FA130B5" w:rsidR="009A668C" w:rsidRPr="00354E10" w:rsidRDefault="006275A7" w:rsidP="005027F3">
    <w:pPr>
      <w:jc w:val="right"/>
      <w:rPr>
        <w:rFonts w:ascii="Times New Roman" w:eastAsia="Calibri" w:hAnsi="Times New Roman"/>
      </w:rPr>
    </w:pPr>
    <w:r w:rsidRPr="00354E10">
      <w:rPr>
        <w:rFonts w:ascii="Times New Roman" w:hAnsi="Times New Roman"/>
        <w:noProof/>
      </w:rPr>
      <w:drawing>
        <wp:anchor distT="0" distB="0" distL="114300" distR="114300" simplePos="0" relativeHeight="251658240" behindDoc="1" locked="0" layoutInCell="1" allowOverlap="1" wp14:anchorId="3081C9AB" wp14:editId="60E3814F">
          <wp:simplePos x="0" y="0"/>
          <wp:positionH relativeFrom="margin">
            <wp:posOffset>1905</wp:posOffset>
          </wp:positionH>
          <wp:positionV relativeFrom="margin">
            <wp:posOffset>-355600</wp:posOffset>
          </wp:positionV>
          <wp:extent cx="999490" cy="314325"/>
          <wp:effectExtent l="0" t="0" r="0" b="0"/>
          <wp:wrapSquare wrapText="bothSides"/>
          <wp:docPr id="4" name="Obrázok 4" descr="EXTELI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9" descr="EXTELI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9490" cy="314325"/>
                  </a:xfrm>
                  <a:prstGeom prst="rect">
                    <a:avLst/>
                  </a:prstGeom>
                  <a:noFill/>
                </pic:spPr>
              </pic:pic>
            </a:graphicData>
          </a:graphic>
          <wp14:sizeRelH relativeFrom="page">
            <wp14:pctWidth>0</wp14:pctWidth>
          </wp14:sizeRelH>
          <wp14:sizeRelV relativeFrom="page">
            <wp14:pctHeight>0</wp14:pctHeight>
          </wp14:sizeRelV>
        </wp:anchor>
      </w:drawing>
    </w:r>
    <w:r w:rsidR="009A668C" w:rsidRPr="00354E10">
      <w:rPr>
        <w:rFonts w:ascii="Times New Roman" w:eastAsia="Calibri" w:hAnsi="Times New Roman"/>
      </w:rPr>
      <w:t xml:space="preserve"> ELEKTROPROJEKCIA</w:t>
    </w:r>
  </w:p>
  <w:p w14:paraId="392AF379" w14:textId="77777777" w:rsidR="009A668C" w:rsidRPr="00354E10" w:rsidRDefault="009A668C" w:rsidP="005027F3">
    <w:pPr>
      <w:tabs>
        <w:tab w:val="left" w:pos="7034"/>
        <w:tab w:val="right" w:pos="9921"/>
      </w:tabs>
      <w:jc w:val="right"/>
      <w:rPr>
        <w:rFonts w:ascii="Times New Roman" w:eastAsia="Calibri" w:hAnsi="Times New Roman"/>
      </w:rPr>
    </w:pPr>
    <w:r w:rsidRPr="00354E10">
      <w:rPr>
        <w:rFonts w:ascii="Times New Roman" w:eastAsia="Calibri" w:hAnsi="Times New Roman"/>
      </w:rPr>
      <w:t>exteli@exteli.sk</w:t>
    </w:r>
  </w:p>
  <w:p w14:paraId="3FCB487E" w14:textId="77777777" w:rsidR="009A668C" w:rsidRPr="00354E10" w:rsidRDefault="009A668C" w:rsidP="005027F3">
    <w:pPr>
      <w:tabs>
        <w:tab w:val="left" w:pos="7572"/>
        <w:tab w:val="right" w:pos="9921"/>
      </w:tabs>
      <w:jc w:val="right"/>
      <w:rPr>
        <w:rFonts w:ascii="Times New Roman" w:eastAsia="Calibri" w:hAnsi="Times New Roman"/>
        <w:b/>
      </w:rPr>
    </w:pPr>
    <w:r w:rsidRPr="00354E10">
      <w:rPr>
        <w:rFonts w:ascii="Times New Roman" w:eastAsia="Calibri" w:hAnsi="Times New Roman"/>
        <w:b/>
      </w:rPr>
      <w:tab/>
    </w:r>
    <w:r w:rsidRPr="00354E10">
      <w:rPr>
        <w:rFonts w:ascii="Times New Roman" w:eastAsia="Calibri" w:hAnsi="Times New Roman"/>
        <w:b/>
      </w:rPr>
      <w:tab/>
      <w:t>www.exteli.sk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6804"/>
        </w:tabs>
      </w:pPr>
    </w:lvl>
    <w:lvl w:ilvl="1">
      <w:start w:val="1"/>
      <w:numFmt w:val="none"/>
      <w:suff w:val="nothing"/>
      <w:lvlText w:val=""/>
      <w:lvlJc w:val="left"/>
      <w:pPr>
        <w:tabs>
          <w:tab w:val="num" w:pos="6804"/>
        </w:tabs>
      </w:pPr>
    </w:lvl>
    <w:lvl w:ilvl="2">
      <w:start w:val="1"/>
      <w:numFmt w:val="none"/>
      <w:suff w:val="nothing"/>
      <w:lvlText w:val=""/>
      <w:lvlJc w:val="left"/>
      <w:pPr>
        <w:tabs>
          <w:tab w:val="num" w:pos="6804"/>
        </w:tabs>
      </w:pPr>
    </w:lvl>
    <w:lvl w:ilvl="3">
      <w:start w:val="1"/>
      <w:numFmt w:val="none"/>
      <w:suff w:val="nothing"/>
      <w:lvlText w:val=""/>
      <w:lvlJc w:val="left"/>
      <w:pPr>
        <w:tabs>
          <w:tab w:val="num" w:pos="6804"/>
        </w:tabs>
      </w:pPr>
    </w:lvl>
    <w:lvl w:ilvl="4">
      <w:start w:val="1"/>
      <w:numFmt w:val="none"/>
      <w:suff w:val="nothing"/>
      <w:lvlText w:val=""/>
      <w:lvlJc w:val="left"/>
      <w:pPr>
        <w:tabs>
          <w:tab w:val="num" w:pos="6804"/>
        </w:tabs>
      </w:pPr>
    </w:lvl>
    <w:lvl w:ilvl="5">
      <w:start w:val="1"/>
      <w:numFmt w:val="none"/>
      <w:suff w:val="nothing"/>
      <w:lvlText w:val=""/>
      <w:lvlJc w:val="left"/>
      <w:pPr>
        <w:tabs>
          <w:tab w:val="num" w:pos="6804"/>
        </w:tabs>
      </w:pPr>
    </w:lvl>
    <w:lvl w:ilvl="6">
      <w:start w:val="1"/>
      <w:numFmt w:val="none"/>
      <w:suff w:val="nothing"/>
      <w:lvlText w:val=""/>
      <w:lvlJc w:val="left"/>
      <w:pPr>
        <w:tabs>
          <w:tab w:val="num" w:pos="6804"/>
        </w:tabs>
      </w:pPr>
    </w:lvl>
    <w:lvl w:ilvl="7">
      <w:start w:val="1"/>
      <w:numFmt w:val="none"/>
      <w:suff w:val="nothing"/>
      <w:lvlText w:val=""/>
      <w:lvlJc w:val="left"/>
      <w:pPr>
        <w:tabs>
          <w:tab w:val="num" w:pos="6804"/>
        </w:tabs>
      </w:pPr>
    </w:lvl>
    <w:lvl w:ilvl="8">
      <w:start w:val="1"/>
      <w:numFmt w:val="none"/>
      <w:suff w:val="nothing"/>
      <w:lvlText w:val=""/>
      <w:lvlJc w:val="left"/>
      <w:pPr>
        <w:tabs>
          <w:tab w:val="num" w:pos="6804"/>
        </w:tabs>
      </w:pPr>
    </w:lvl>
  </w:abstractNum>
  <w:abstractNum w:abstractNumId="2" w15:restartNumberingAfterBreak="0">
    <w:nsid w:val="00267089"/>
    <w:multiLevelType w:val="hybridMultilevel"/>
    <w:tmpl w:val="28E08A76"/>
    <w:lvl w:ilvl="0" w:tplc="4948AA30">
      <w:start w:val="1"/>
      <w:numFmt w:val="decimal"/>
      <w:lvlText w:val="%1)"/>
      <w:lvlJc w:val="left"/>
      <w:pPr>
        <w:ind w:left="644" w:hanging="360"/>
      </w:pPr>
      <w:rPr>
        <w:rFonts w:ascii="ISOCPEUR" w:eastAsiaTheme="minorHAnsi" w:hAnsi="ISOCPEUR" w:cs="ISOCT3"/>
        <w:vertAlign w:val="superscrip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FCC1668"/>
    <w:multiLevelType w:val="hybridMultilevel"/>
    <w:tmpl w:val="57609318"/>
    <w:lvl w:ilvl="0" w:tplc="A6F6AA52">
      <w:start w:val="1"/>
      <w:numFmt w:val="decimal"/>
      <w:lvlText w:val="%1)"/>
      <w:lvlJc w:val="left"/>
      <w:pPr>
        <w:ind w:left="644" w:hanging="360"/>
      </w:pPr>
      <w:rPr>
        <w:rFonts w:ascii="ISOCPEUR" w:eastAsiaTheme="minorHAnsi" w:hAnsi="ISOCPEUR" w:cs="ISOCT3"/>
        <w:vertAlign w:val="superscrip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41C71C2"/>
    <w:multiLevelType w:val="multilevel"/>
    <w:tmpl w:val="A3A80C38"/>
    <w:lvl w:ilvl="0">
      <w:start w:val="1"/>
      <w:numFmt w:val="decimal"/>
      <w:pStyle w:val="Nadpis1"/>
      <w:lvlText w:val="%1"/>
      <w:lvlJc w:val="left"/>
      <w:pPr>
        <w:ind w:left="502" w:hanging="360"/>
      </w:pPr>
      <w:rPr>
        <w:rFonts w:hint="default"/>
        <w:sz w:val="20"/>
        <w:szCs w:val="20"/>
      </w:rPr>
    </w:lvl>
    <w:lvl w:ilvl="1">
      <w:start w:val="1"/>
      <w:numFmt w:val="decimal"/>
      <w:lvlText w:val="%1.%2."/>
      <w:lvlJc w:val="left"/>
      <w:pPr>
        <w:ind w:left="716" w:hanging="432"/>
      </w:pPr>
      <w:rPr>
        <w:sz w:val="32"/>
      </w:rPr>
    </w:lvl>
    <w:lvl w:ilvl="2">
      <w:start w:val="1"/>
      <w:numFmt w:val="decimal"/>
      <w:lvlText w:val="%3."/>
      <w:lvlJc w:val="left"/>
      <w:pPr>
        <w:ind w:left="1366" w:hanging="504"/>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1.%2.%3.%4."/>
      <w:lvlJc w:val="left"/>
      <w:pPr>
        <w:ind w:left="1870" w:hanging="648"/>
      </w:pPr>
      <w:rPr>
        <w:sz w:val="24"/>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5" w15:restartNumberingAfterBreak="0">
    <w:nsid w:val="2BC71A93"/>
    <w:multiLevelType w:val="multilevel"/>
    <w:tmpl w:val="EE90A856"/>
    <w:lvl w:ilvl="0">
      <w:start w:val="1"/>
      <w:numFmt w:val="decimal"/>
      <w:lvlText w:val="%1"/>
      <w:lvlJc w:val="left"/>
      <w:pPr>
        <w:ind w:left="504" w:hanging="504"/>
      </w:pPr>
      <w:rPr>
        <w:rFonts w:hint="default"/>
      </w:rPr>
    </w:lvl>
    <w:lvl w:ilvl="1">
      <w:start w:val="1"/>
      <w:numFmt w:val="decimal"/>
      <w:pStyle w:val="Nadpis2"/>
      <w:lvlText w:val="%1.%2"/>
      <w:lvlJc w:val="left"/>
      <w:pPr>
        <w:ind w:left="720" w:hanging="720"/>
      </w:pPr>
      <w:rPr>
        <w:rFonts w:hint="default"/>
      </w:rPr>
    </w:lvl>
    <w:lvl w:ilvl="2">
      <w:start w:val="1"/>
      <w:numFmt w:val="decimal"/>
      <w:pStyle w:val="Nadpis3"/>
      <w:lvlText w:val="%1.%2.%3"/>
      <w:lvlJc w:val="left"/>
      <w:pPr>
        <w:ind w:left="720" w:hanging="720"/>
      </w:pPr>
      <w:rPr>
        <w:rFonts w:hint="default"/>
      </w:rPr>
    </w:lvl>
    <w:lvl w:ilvl="3">
      <w:start w:val="1"/>
      <w:numFmt w:val="decimal"/>
      <w:pStyle w:val="Nzov"/>
      <w:lvlText w:val="%1.%2.%3.%4"/>
      <w:lvlJc w:val="left"/>
      <w:pPr>
        <w:ind w:left="1080" w:hanging="1080"/>
      </w:pPr>
      <w:rPr>
        <w:rFonts w:hint="default"/>
      </w:rPr>
    </w:lvl>
    <w:lvl w:ilvl="4">
      <w:start w:val="1"/>
      <w:numFmt w:val="decimal"/>
      <w:pStyle w:val="Podtitu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EBB7335"/>
    <w:multiLevelType w:val="hybridMultilevel"/>
    <w:tmpl w:val="A336C8E0"/>
    <w:lvl w:ilvl="0" w:tplc="85601832">
      <w:start w:val="1"/>
      <w:numFmt w:val="upperLetter"/>
      <w:lvlText w:val="%1."/>
      <w:lvlJc w:val="left"/>
      <w:pPr>
        <w:ind w:left="720" w:hanging="360"/>
      </w:pPr>
      <w:rPr>
        <w:b/>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 w15:restartNumberingAfterBreak="0">
    <w:nsid w:val="44623550"/>
    <w:multiLevelType w:val="multilevel"/>
    <w:tmpl w:val="127433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AF60F09"/>
    <w:multiLevelType w:val="hybridMultilevel"/>
    <w:tmpl w:val="00FAC9E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567E642A"/>
    <w:multiLevelType w:val="hybridMultilevel"/>
    <w:tmpl w:val="EF9CC10A"/>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2BE57F5"/>
    <w:multiLevelType w:val="hybridMultilevel"/>
    <w:tmpl w:val="594C0BDC"/>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1" w15:restartNumberingAfterBreak="0">
    <w:nsid w:val="68C05495"/>
    <w:multiLevelType w:val="hybridMultilevel"/>
    <w:tmpl w:val="C4E6334E"/>
    <w:lvl w:ilvl="0" w:tplc="B04AB840">
      <w:start w:val="1"/>
      <w:numFmt w:val="decimal"/>
      <w:lvlText w:val="%1)"/>
      <w:lvlJc w:val="left"/>
      <w:pPr>
        <w:ind w:left="644" w:hanging="360"/>
      </w:pPr>
      <w:rPr>
        <w:rFonts w:ascii="ISOCPEUR" w:eastAsiaTheme="minorHAnsi" w:hAnsi="ISOCPEUR" w:cs="ISOCT3"/>
        <w:vertAlign w:val="superscrip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6DDF5EB1"/>
    <w:multiLevelType w:val="hybridMultilevel"/>
    <w:tmpl w:val="0178AECA"/>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3" w15:restartNumberingAfterBreak="0">
    <w:nsid w:val="77124844"/>
    <w:multiLevelType w:val="hybridMultilevel"/>
    <w:tmpl w:val="1C786EB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5"/>
  </w:num>
  <w:num w:numId="3">
    <w:abstractNumId w:val="9"/>
  </w:num>
  <w:num w:numId="4">
    <w:abstractNumId w:val="10"/>
  </w:num>
  <w:num w:numId="5">
    <w:abstractNumId w:val="1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11"/>
  </w:num>
  <w:num w:numId="10">
    <w:abstractNumId w:val="13"/>
  </w:num>
  <w:num w:numId="11">
    <w:abstractNumId w:val="1"/>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1DF4"/>
    <w:rsid w:val="00000070"/>
    <w:rsid w:val="0000022C"/>
    <w:rsid w:val="00000533"/>
    <w:rsid w:val="00000563"/>
    <w:rsid w:val="000007C8"/>
    <w:rsid w:val="000070F5"/>
    <w:rsid w:val="00010021"/>
    <w:rsid w:val="00010584"/>
    <w:rsid w:val="0001181E"/>
    <w:rsid w:val="00011FB5"/>
    <w:rsid w:val="0001367B"/>
    <w:rsid w:val="00013B38"/>
    <w:rsid w:val="0001448D"/>
    <w:rsid w:val="00015FF2"/>
    <w:rsid w:val="00016D4F"/>
    <w:rsid w:val="000174AE"/>
    <w:rsid w:val="000179BC"/>
    <w:rsid w:val="00024787"/>
    <w:rsid w:val="00024A5F"/>
    <w:rsid w:val="00026314"/>
    <w:rsid w:val="00027CC3"/>
    <w:rsid w:val="0003031E"/>
    <w:rsid w:val="0003094B"/>
    <w:rsid w:val="00030D3F"/>
    <w:rsid w:val="00031777"/>
    <w:rsid w:val="0003230F"/>
    <w:rsid w:val="0003385B"/>
    <w:rsid w:val="000340B4"/>
    <w:rsid w:val="00034D10"/>
    <w:rsid w:val="0003606E"/>
    <w:rsid w:val="00036C8E"/>
    <w:rsid w:val="00037118"/>
    <w:rsid w:val="00037890"/>
    <w:rsid w:val="00041372"/>
    <w:rsid w:val="00041DE7"/>
    <w:rsid w:val="00042992"/>
    <w:rsid w:val="00042A43"/>
    <w:rsid w:val="0004375E"/>
    <w:rsid w:val="00044EEA"/>
    <w:rsid w:val="00050355"/>
    <w:rsid w:val="00051167"/>
    <w:rsid w:val="00051D22"/>
    <w:rsid w:val="00052637"/>
    <w:rsid w:val="00053921"/>
    <w:rsid w:val="00054FA3"/>
    <w:rsid w:val="0005569A"/>
    <w:rsid w:val="00055D0E"/>
    <w:rsid w:val="00056558"/>
    <w:rsid w:val="00056E20"/>
    <w:rsid w:val="00057315"/>
    <w:rsid w:val="000577B3"/>
    <w:rsid w:val="00057869"/>
    <w:rsid w:val="00060663"/>
    <w:rsid w:val="00063ACF"/>
    <w:rsid w:val="00063E0C"/>
    <w:rsid w:val="00064CAD"/>
    <w:rsid w:val="000667BD"/>
    <w:rsid w:val="00070153"/>
    <w:rsid w:val="000708AC"/>
    <w:rsid w:val="0007243D"/>
    <w:rsid w:val="00072689"/>
    <w:rsid w:val="000727A3"/>
    <w:rsid w:val="00074435"/>
    <w:rsid w:val="00081A30"/>
    <w:rsid w:val="000820BC"/>
    <w:rsid w:val="000821AB"/>
    <w:rsid w:val="00082770"/>
    <w:rsid w:val="00083463"/>
    <w:rsid w:val="00086170"/>
    <w:rsid w:val="000870CA"/>
    <w:rsid w:val="000915C1"/>
    <w:rsid w:val="00091BE9"/>
    <w:rsid w:val="000929FF"/>
    <w:rsid w:val="00097769"/>
    <w:rsid w:val="00097897"/>
    <w:rsid w:val="00097C45"/>
    <w:rsid w:val="000A018D"/>
    <w:rsid w:val="000A0C77"/>
    <w:rsid w:val="000A2309"/>
    <w:rsid w:val="000A2EEC"/>
    <w:rsid w:val="000A3260"/>
    <w:rsid w:val="000A38B9"/>
    <w:rsid w:val="000A4359"/>
    <w:rsid w:val="000A4FA7"/>
    <w:rsid w:val="000A542C"/>
    <w:rsid w:val="000A666B"/>
    <w:rsid w:val="000B18B7"/>
    <w:rsid w:val="000B399E"/>
    <w:rsid w:val="000B487F"/>
    <w:rsid w:val="000B4D20"/>
    <w:rsid w:val="000B6220"/>
    <w:rsid w:val="000B6C08"/>
    <w:rsid w:val="000C0422"/>
    <w:rsid w:val="000C23FB"/>
    <w:rsid w:val="000C2E4E"/>
    <w:rsid w:val="000C2FF3"/>
    <w:rsid w:val="000C3DB9"/>
    <w:rsid w:val="000C403D"/>
    <w:rsid w:val="000C421B"/>
    <w:rsid w:val="000C44B6"/>
    <w:rsid w:val="000C44CA"/>
    <w:rsid w:val="000C74D0"/>
    <w:rsid w:val="000C7AD2"/>
    <w:rsid w:val="000D15EA"/>
    <w:rsid w:val="000D29F6"/>
    <w:rsid w:val="000D54A3"/>
    <w:rsid w:val="000D5B16"/>
    <w:rsid w:val="000D60A5"/>
    <w:rsid w:val="000D6460"/>
    <w:rsid w:val="000D6DC0"/>
    <w:rsid w:val="000D712D"/>
    <w:rsid w:val="000E0874"/>
    <w:rsid w:val="000E14CB"/>
    <w:rsid w:val="000E1594"/>
    <w:rsid w:val="000E174B"/>
    <w:rsid w:val="000E1A68"/>
    <w:rsid w:val="000E3865"/>
    <w:rsid w:val="000E53FB"/>
    <w:rsid w:val="000E55FA"/>
    <w:rsid w:val="000E59CD"/>
    <w:rsid w:val="000E5D09"/>
    <w:rsid w:val="000E6AB1"/>
    <w:rsid w:val="000E704A"/>
    <w:rsid w:val="000E7627"/>
    <w:rsid w:val="000E7BC7"/>
    <w:rsid w:val="000F0A80"/>
    <w:rsid w:val="000F10B1"/>
    <w:rsid w:val="000F4A98"/>
    <w:rsid w:val="000F4D8E"/>
    <w:rsid w:val="000F52CC"/>
    <w:rsid w:val="000F5E6F"/>
    <w:rsid w:val="000F675E"/>
    <w:rsid w:val="000F7550"/>
    <w:rsid w:val="000F7BB9"/>
    <w:rsid w:val="000F7ECE"/>
    <w:rsid w:val="00100488"/>
    <w:rsid w:val="001009E9"/>
    <w:rsid w:val="00101183"/>
    <w:rsid w:val="0010213C"/>
    <w:rsid w:val="0010458F"/>
    <w:rsid w:val="001050B7"/>
    <w:rsid w:val="00106FFF"/>
    <w:rsid w:val="001106E3"/>
    <w:rsid w:val="0011226D"/>
    <w:rsid w:val="0011345E"/>
    <w:rsid w:val="001135FA"/>
    <w:rsid w:val="00115701"/>
    <w:rsid w:val="00115CC6"/>
    <w:rsid w:val="001160CF"/>
    <w:rsid w:val="00116E57"/>
    <w:rsid w:val="0011733D"/>
    <w:rsid w:val="00120A79"/>
    <w:rsid w:val="00121CDD"/>
    <w:rsid w:val="00121F6D"/>
    <w:rsid w:val="00122DF1"/>
    <w:rsid w:val="00124191"/>
    <w:rsid w:val="001263FA"/>
    <w:rsid w:val="00127C2F"/>
    <w:rsid w:val="00127E86"/>
    <w:rsid w:val="001309DE"/>
    <w:rsid w:val="00131FD1"/>
    <w:rsid w:val="001324B1"/>
    <w:rsid w:val="001338F5"/>
    <w:rsid w:val="00133FB0"/>
    <w:rsid w:val="001355EE"/>
    <w:rsid w:val="00136D7B"/>
    <w:rsid w:val="0014061A"/>
    <w:rsid w:val="00140FC4"/>
    <w:rsid w:val="00141E2F"/>
    <w:rsid w:val="00142F37"/>
    <w:rsid w:val="0014472C"/>
    <w:rsid w:val="001458B7"/>
    <w:rsid w:val="00145912"/>
    <w:rsid w:val="001467BB"/>
    <w:rsid w:val="00147471"/>
    <w:rsid w:val="00147EE5"/>
    <w:rsid w:val="00150BA6"/>
    <w:rsid w:val="0015187B"/>
    <w:rsid w:val="00152B3F"/>
    <w:rsid w:val="00153F32"/>
    <w:rsid w:val="001604C2"/>
    <w:rsid w:val="001605A1"/>
    <w:rsid w:val="001606F4"/>
    <w:rsid w:val="0016140D"/>
    <w:rsid w:val="001617F0"/>
    <w:rsid w:val="0016313E"/>
    <w:rsid w:val="001641ED"/>
    <w:rsid w:val="001647A9"/>
    <w:rsid w:val="00164CB3"/>
    <w:rsid w:val="0016605A"/>
    <w:rsid w:val="001703B7"/>
    <w:rsid w:val="00172ECB"/>
    <w:rsid w:val="00173B6E"/>
    <w:rsid w:val="001774B4"/>
    <w:rsid w:val="00177970"/>
    <w:rsid w:val="00177CEC"/>
    <w:rsid w:val="00180DE9"/>
    <w:rsid w:val="001833F7"/>
    <w:rsid w:val="00185402"/>
    <w:rsid w:val="0018657A"/>
    <w:rsid w:val="001877A1"/>
    <w:rsid w:val="001917BE"/>
    <w:rsid w:val="00194A3B"/>
    <w:rsid w:val="001963AF"/>
    <w:rsid w:val="001A096C"/>
    <w:rsid w:val="001A0BCA"/>
    <w:rsid w:val="001A1277"/>
    <w:rsid w:val="001A17D2"/>
    <w:rsid w:val="001A2C5C"/>
    <w:rsid w:val="001A32D9"/>
    <w:rsid w:val="001A39AC"/>
    <w:rsid w:val="001A4504"/>
    <w:rsid w:val="001A78FB"/>
    <w:rsid w:val="001B2C99"/>
    <w:rsid w:val="001B3112"/>
    <w:rsid w:val="001B4346"/>
    <w:rsid w:val="001B43E6"/>
    <w:rsid w:val="001B687E"/>
    <w:rsid w:val="001B6D49"/>
    <w:rsid w:val="001B751A"/>
    <w:rsid w:val="001B7B2E"/>
    <w:rsid w:val="001C4B7A"/>
    <w:rsid w:val="001C62FA"/>
    <w:rsid w:val="001C7000"/>
    <w:rsid w:val="001C78C1"/>
    <w:rsid w:val="001D01ED"/>
    <w:rsid w:val="001D20E5"/>
    <w:rsid w:val="001D316C"/>
    <w:rsid w:val="001D3AC4"/>
    <w:rsid w:val="001D58A8"/>
    <w:rsid w:val="001D7572"/>
    <w:rsid w:val="001E012B"/>
    <w:rsid w:val="001E0400"/>
    <w:rsid w:val="001E0B4A"/>
    <w:rsid w:val="001E22FB"/>
    <w:rsid w:val="001E25FE"/>
    <w:rsid w:val="001E26EC"/>
    <w:rsid w:val="001E2D6C"/>
    <w:rsid w:val="001E514C"/>
    <w:rsid w:val="001E5920"/>
    <w:rsid w:val="001E7A1D"/>
    <w:rsid w:val="001F0419"/>
    <w:rsid w:val="001F08A3"/>
    <w:rsid w:val="001F0FCB"/>
    <w:rsid w:val="001F282D"/>
    <w:rsid w:val="0020066B"/>
    <w:rsid w:val="00200B5C"/>
    <w:rsid w:val="002011F7"/>
    <w:rsid w:val="002032D0"/>
    <w:rsid w:val="0020792C"/>
    <w:rsid w:val="0020794A"/>
    <w:rsid w:val="00207950"/>
    <w:rsid w:val="00210884"/>
    <w:rsid w:val="002112EA"/>
    <w:rsid w:val="00211583"/>
    <w:rsid w:val="0021346B"/>
    <w:rsid w:val="0021401E"/>
    <w:rsid w:val="00214469"/>
    <w:rsid w:val="002161C9"/>
    <w:rsid w:val="00216569"/>
    <w:rsid w:val="00221C6B"/>
    <w:rsid w:val="002225A4"/>
    <w:rsid w:val="002228C2"/>
    <w:rsid w:val="0022338A"/>
    <w:rsid w:val="00224EA0"/>
    <w:rsid w:val="00225139"/>
    <w:rsid w:val="00225A2C"/>
    <w:rsid w:val="00226D31"/>
    <w:rsid w:val="00226F96"/>
    <w:rsid w:val="00227162"/>
    <w:rsid w:val="002271E1"/>
    <w:rsid w:val="002278A7"/>
    <w:rsid w:val="002324F8"/>
    <w:rsid w:val="0023356F"/>
    <w:rsid w:val="00233EBE"/>
    <w:rsid w:val="002356C5"/>
    <w:rsid w:val="00235CA7"/>
    <w:rsid w:val="002363CC"/>
    <w:rsid w:val="0023739B"/>
    <w:rsid w:val="002409E8"/>
    <w:rsid w:val="00241063"/>
    <w:rsid w:val="00241219"/>
    <w:rsid w:val="00241272"/>
    <w:rsid w:val="00241B10"/>
    <w:rsid w:val="00242222"/>
    <w:rsid w:val="00243198"/>
    <w:rsid w:val="002433BD"/>
    <w:rsid w:val="00243737"/>
    <w:rsid w:val="00244DAB"/>
    <w:rsid w:val="0025205F"/>
    <w:rsid w:val="00252305"/>
    <w:rsid w:val="00252A92"/>
    <w:rsid w:val="002531EF"/>
    <w:rsid w:val="0025471C"/>
    <w:rsid w:val="00254C16"/>
    <w:rsid w:val="00256A9D"/>
    <w:rsid w:val="002573E9"/>
    <w:rsid w:val="00260098"/>
    <w:rsid w:val="0026016D"/>
    <w:rsid w:val="00261F61"/>
    <w:rsid w:val="002629E8"/>
    <w:rsid w:val="00262B6A"/>
    <w:rsid w:val="00262EED"/>
    <w:rsid w:val="00263FAA"/>
    <w:rsid w:val="002643D7"/>
    <w:rsid w:val="002656A2"/>
    <w:rsid w:val="00267A65"/>
    <w:rsid w:val="00271680"/>
    <w:rsid w:val="00272261"/>
    <w:rsid w:val="00273365"/>
    <w:rsid w:val="002745BC"/>
    <w:rsid w:val="002756FE"/>
    <w:rsid w:val="002775AB"/>
    <w:rsid w:val="002805CE"/>
    <w:rsid w:val="002808A6"/>
    <w:rsid w:val="00281029"/>
    <w:rsid w:val="002815B0"/>
    <w:rsid w:val="00281724"/>
    <w:rsid w:val="00281961"/>
    <w:rsid w:val="002820CD"/>
    <w:rsid w:val="00284B6D"/>
    <w:rsid w:val="00285F9D"/>
    <w:rsid w:val="00285FB3"/>
    <w:rsid w:val="0028665F"/>
    <w:rsid w:val="002868E0"/>
    <w:rsid w:val="00286BEC"/>
    <w:rsid w:val="00287397"/>
    <w:rsid w:val="00287B35"/>
    <w:rsid w:val="002919E5"/>
    <w:rsid w:val="00291CC8"/>
    <w:rsid w:val="00292407"/>
    <w:rsid w:val="00292C10"/>
    <w:rsid w:val="0029443B"/>
    <w:rsid w:val="00295B2B"/>
    <w:rsid w:val="00297090"/>
    <w:rsid w:val="002979C5"/>
    <w:rsid w:val="00297B69"/>
    <w:rsid w:val="002A0025"/>
    <w:rsid w:val="002A0D97"/>
    <w:rsid w:val="002A2134"/>
    <w:rsid w:val="002A3F43"/>
    <w:rsid w:val="002A7B1F"/>
    <w:rsid w:val="002B0BA8"/>
    <w:rsid w:val="002B160C"/>
    <w:rsid w:val="002B2E75"/>
    <w:rsid w:val="002B3354"/>
    <w:rsid w:val="002B3AAF"/>
    <w:rsid w:val="002B4A23"/>
    <w:rsid w:val="002B5C6E"/>
    <w:rsid w:val="002B768E"/>
    <w:rsid w:val="002C12A4"/>
    <w:rsid w:val="002C364F"/>
    <w:rsid w:val="002C4262"/>
    <w:rsid w:val="002C5578"/>
    <w:rsid w:val="002C7B17"/>
    <w:rsid w:val="002C7DCE"/>
    <w:rsid w:val="002D0179"/>
    <w:rsid w:val="002D1203"/>
    <w:rsid w:val="002D135A"/>
    <w:rsid w:val="002D1845"/>
    <w:rsid w:val="002D1871"/>
    <w:rsid w:val="002D2A86"/>
    <w:rsid w:val="002D5442"/>
    <w:rsid w:val="002E004F"/>
    <w:rsid w:val="002E0837"/>
    <w:rsid w:val="002E1360"/>
    <w:rsid w:val="002E4EDE"/>
    <w:rsid w:val="002E5246"/>
    <w:rsid w:val="002E532C"/>
    <w:rsid w:val="002F1BF1"/>
    <w:rsid w:val="002F1DD0"/>
    <w:rsid w:val="002F1FDB"/>
    <w:rsid w:val="002F28FE"/>
    <w:rsid w:val="002F311E"/>
    <w:rsid w:val="002F3693"/>
    <w:rsid w:val="002F46FD"/>
    <w:rsid w:val="002F4E97"/>
    <w:rsid w:val="002F529D"/>
    <w:rsid w:val="002F53AF"/>
    <w:rsid w:val="002F6ABA"/>
    <w:rsid w:val="00300934"/>
    <w:rsid w:val="0030454E"/>
    <w:rsid w:val="003053B5"/>
    <w:rsid w:val="00306DC9"/>
    <w:rsid w:val="003073EA"/>
    <w:rsid w:val="00307E88"/>
    <w:rsid w:val="003119D5"/>
    <w:rsid w:val="0031241A"/>
    <w:rsid w:val="00312813"/>
    <w:rsid w:val="003140CD"/>
    <w:rsid w:val="0031417F"/>
    <w:rsid w:val="003141C3"/>
    <w:rsid w:val="00315F26"/>
    <w:rsid w:val="00315F35"/>
    <w:rsid w:val="00321A61"/>
    <w:rsid w:val="00322387"/>
    <w:rsid w:val="00322B62"/>
    <w:rsid w:val="00322D00"/>
    <w:rsid w:val="00323411"/>
    <w:rsid w:val="0032497C"/>
    <w:rsid w:val="00324A9A"/>
    <w:rsid w:val="0032670C"/>
    <w:rsid w:val="00326ADE"/>
    <w:rsid w:val="00326B08"/>
    <w:rsid w:val="00332005"/>
    <w:rsid w:val="00332D87"/>
    <w:rsid w:val="003332E9"/>
    <w:rsid w:val="003350CC"/>
    <w:rsid w:val="003354C2"/>
    <w:rsid w:val="003377B9"/>
    <w:rsid w:val="003407CA"/>
    <w:rsid w:val="003417A5"/>
    <w:rsid w:val="003418FC"/>
    <w:rsid w:val="003420FC"/>
    <w:rsid w:val="003451CE"/>
    <w:rsid w:val="003465B8"/>
    <w:rsid w:val="00346850"/>
    <w:rsid w:val="00350315"/>
    <w:rsid w:val="00350A88"/>
    <w:rsid w:val="00353110"/>
    <w:rsid w:val="00354E10"/>
    <w:rsid w:val="003553AE"/>
    <w:rsid w:val="00355EDB"/>
    <w:rsid w:val="00356A81"/>
    <w:rsid w:val="00356D18"/>
    <w:rsid w:val="003601AC"/>
    <w:rsid w:val="003632A9"/>
    <w:rsid w:val="0036470E"/>
    <w:rsid w:val="00364F3B"/>
    <w:rsid w:val="00366C2B"/>
    <w:rsid w:val="00370E40"/>
    <w:rsid w:val="003721A5"/>
    <w:rsid w:val="00372913"/>
    <w:rsid w:val="00372BBE"/>
    <w:rsid w:val="003755D4"/>
    <w:rsid w:val="00375685"/>
    <w:rsid w:val="00375FDC"/>
    <w:rsid w:val="00377189"/>
    <w:rsid w:val="003776B3"/>
    <w:rsid w:val="00377CD7"/>
    <w:rsid w:val="00380F6F"/>
    <w:rsid w:val="0038210F"/>
    <w:rsid w:val="00382288"/>
    <w:rsid w:val="00383D1F"/>
    <w:rsid w:val="00384420"/>
    <w:rsid w:val="00384F3A"/>
    <w:rsid w:val="00386183"/>
    <w:rsid w:val="003871C9"/>
    <w:rsid w:val="0038721B"/>
    <w:rsid w:val="0039008F"/>
    <w:rsid w:val="0039299E"/>
    <w:rsid w:val="00392EF5"/>
    <w:rsid w:val="003940BF"/>
    <w:rsid w:val="003951A1"/>
    <w:rsid w:val="003A0EF9"/>
    <w:rsid w:val="003A28D7"/>
    <w:rsid w:val="003A325D"/>
    <w:rsid w:val="003A3DD7"/>
    <w:rsid w:val="003A5E42"/>
    <w:rsid w:val="003A607F"/>
    <w:rsid w:val="003A6209"/>
    <w:rsid w:val="003A77E0"/>
    <w:rsid w:val="003B069D"/>
    <w:rsid w:val="003B092E"/>
    <w:rsid w:val="003B146F"/>
    <w:rsid w:val="003B189D"/>
    <w:rsid w:val="003B4B9E"/>
    <w:rsid w:val="003B552E"/>
    <w:rsid w:val="003B63E9"/>
    <w:rsid w:val="003B67CE"/>
    <w:rsid w:val="003B6883"/>
    <w:rsid w:val="003B6AA6"/>
    <w:rsid w:val="003B7D06"/>
    <w:rsid w:val="003C142A"/>
    <w:rsid w:val="003C1611"/>
    <w:rsid w:val="003C1CA8"/>
    <w:rsid w:val="003C222C"/>
    <w:rsid w:val="003C36EE"/>
    <w:rsid w:val="003C4BCB"/>
    <w:rsid w:val="003C5C36"/>
    <w:rsid w:val="003C5C5B"/>
    <w:rsid w:val="003C65E6"/>
    <w:rsid w:val="003C696E"/>
    <w:rsid w:val="003C7D8F"/>
    <w:rsid w:val="003D1486"/>
    <w:rsid w:val="003D2EEE"/>
    <w:rsid w:val="003D30D6"/>
    <w:rsid w:val="003D3BA3"/>
    <w:rsid w:val="003D4A66"/>
    <w:rsid w:val="003D4BE4"/>
    <w:rsid w:val="003D5B58"/>
    <w:rsid w:val="003D7975"/>
    <w:rsid w:val="003D7CB2"/>
    <w:rsid w:val="003E0A6F"/>
    <w:rsid w:val="003E499F"/>
    <w:rsid w:val="003E4D45"/>
    <w:rsid w:val="003E52F6"/>
    <w:rsid w:val="003F10C7"/>
    <w:rsid w:val="003F1815"/>
    <w:rsid w:val="003F21D0"/>
    <w:rsid w:val="003F2A1C"/>
    <w:rsid w:val="003F31B3"/>
    <w:rsid w:val="003F60FB"/>
    <w:rsid w:val="004004CA"/>
    <w:rsid w:val="00400BE6"/>
    <w:rsid w:val="00402233"/>
    <w:rsid w:val="0040232E"/>
    <w:rsid w:val="00402AB7"/>
    <w:rsid w:val="004043B5"/>
    <w:rsid w:val="00404B86"/>
    <w:rsid w:val="004059D0"/>
    <w:rsid w:val="0040696E"/>
    <w:rsid w:val="004075F8"/>
    <w:rsid w:val="00407904"/>
    <w:rsid w:val="00407F98"/>
    <w:rsid w:val="00410229"/>
    <w:rsid w:val="004110A1"/>
    <w:rsid w:val="0041164A"/>
    <w:rsid w:val="004119DE"/>
    <w:rsid w:val="004119FD"/>
    <w:rsid w:val="0041222B"/>
    <w:rsid w:val="00413258"/>
    <w:rsid w:val="00413814"/>
    <w:rsid w:val="00414D41"/>
    <w:rsid w:val="004167FD"/>
    <w:rsid w:val="00417332"/>
    <w:rsid w:val="004178AB"/>
    <w:rsid w:val="004224CC"/>
    <w:rsid w:val="0042378A"/>
    <w:rsid w:val="0042507C"/>
    <w:rsid w:val="00426F21"/>
    <w:rsid w:val="004272E5"/>
    <w:rsid w:val="00432260"/>
    <w:rsid w:val="00432F22"/>
    <w:rsid w:val="004341FB"/>
    <w:rsid w:val="004359CB"/>
    <w:rsid w:val="00436FC1"/>
    <w:rsid w:val="00442499"/>
    <w:rsid w:val="00444BBD"/>
    <w:rsid w:val="00445659"/>
    <w:rsid w:val="004457CC"/>
    <w:rsid w:val="00446650"/>
    <w:rsid w:val="00446C6E"/>
    <w:rsid w:val="00447797"/>
    <w:rsid w:val="004507A8"/>
    <w:rsid w:val="004516B0"/>
    <w:rsid w:val="00451AD5"/>
    <w:rsid w:val="004521AF"/>
    <w:rsid w:val="00453BE7"/>
    <w:rsid w:val="004545CF"/>
    <w:rsid w:val="004554E9"/>
    <w:rsid w:val="0045580D"/>
    <w:rsid w:val="0045593C"/>
    <w:rsid w:val="00456AFF"/>
    <w:rsid w:val="00457FA7"/>
    <w:rsid w:val="0046138C"/>
    <w:rsid w:val="004615AE"/>
    <w:rsid w:val="00463213"/>
    <w:rsid w:val="00464795"/>
    <w:rsid w:val="00464FEB"/>
    <w:rsid w:val="00465AE6"/>
    <w:rsid w:val="00466201"/>
    <w:rsid w:val="0046642E"/>
    <w:rsid w:val="004667A4"/>
    <w:rsid w:val="004703D7"/>
    <w:rsid w:val="004721B5"/>
    <w:rsid w:val="00472D01"/>
    <w:rsid w:val="00472F74"/>
    <w:rsid w:val="004736B2"/>
    <w:rsid w:val="0047378D"/>
    <w:rsid w:val="0047606B"/>
    <w:rsid w:val="00476377"/>
    <w:rsid w:val="00476889"/>
    <w:rsid w:val="00476A84"/>
    <w:rsid w:val="00477133"/>
    <w:rsid w:val="00480888"/>
    <w:rsid w:val="0048106E"/>
    <w:rsid w:val="004817B1"/>
    <w:rsid w:val="004820DB"/>
    <w:rsid w:val="00484F74"/>
    <w:rsid w:val="0048527F"/>
    <w:rsid w:val="00485D69"/>
    <w:rsid w:val="004903E1"/>
    <w:rsid w:val="00490659"/>
    <w:rsid w:val="00490F0F"/>
    <w:rsid w:val="004915FC"/>
    <w:rsid w:val="00492763"/>
    <w:rsid w:val="0049289B"/>
    <w:rsid w:val="00492DBC"/>
    <w:rsid w:val="00493283"/>
    <w:rsid w:val="004934A6"/>
    <w:rsid w:val="00493E5F"/>
    <w:rsid w:val="00494D89"/>
    <w:rsid w:val="00494EF1"/>
    <w:rsid w:val="0049574D"/>
    <w:rsid w:val="00497295"/>
    <w:rsid w:val="004A1131"/>
    <w:rsid w:val="004A193C"/>
    <w:rsid w:val="004A30A2"/>
    <w:rsid w:val="004A3AD6"/>
    <w:rsid w:val="004A47C2"/>
    <w:rsid w:val="004A5D4B"/>
    <w:rsid w:val="004B1EEC"/>
    <w:rsid w:val="004B37A0"/>
    <w:rsid w:val="004B686E"/>
    <w:rsid w:val="004C244A"/>
    <w:rsid w:val="004C2C69"/>
    <w:rsid w:val="004C389F"/>
    <w:rsid w:val="004C4927"/>
    <w:rsid w:val="004D05A0"/>
    <w:rsid w:val="004D0808"/>
    <w:rsid w:val="004D09E2"/>
    <w:rsid w:val="004D327E"/>
    <w:rsid w:val="004D378A"/>
    <w:rsid w:val="004D502F"/>
    <w:rsid w:val="004D5538"/>
    <w:rsid w:val="004D7230"/>
    <w:rsid w:val="004E066E"/>
    <w:rsid w:val="004E0EE9"/>
    <w:rsid w:val="004E1873"/>
    <w:rsid w:val="004E1F6F"/>
    <w:rsid w:val="004E23E1"/>
    <w:rsid w:val="004E2C9F"/>
    <w:rsid w:val="004E350B"/>
    <w:rsid w:val="004E3AB8"/>
    <w:rsid w:val="004E3BD8"/>
    <w:rsid w:val="004E40AB"/>
    <w:rsid w:val="004E4128"/>
    <w:rsid w:val="004E43F1"/>
    <w:rsid w:val="004E5332"/>
    <w:rsid w:val="004E682C"/>
    <w:rsid w:val="004E6D5B"/>
    <w:rsid w:val="004E7B27"/>
    <w:rsid w:val="004F0297"/>
    <w:rsid w:val="004F1290"/>
    <w:rsid w:val="004F1AE2"/>
    <w:rsid w:val="004F211F"/>
    <w:rsid w:val="004F2678"/>
    <w:rsid w:val="004F3747"/>
    <w:rsid w:val="004F37DA"/>
    <w:rsid w:val="004F5119"/>
    <w:rsid w:val="004F57D9"/>
    <w:rsid w:val="004F59AA"/>
    <w:rsid w:val="004F5C09"/>
    <w:rsid w:val="004F5CE6"/>
    <w:rsid w:val="004F6B3E"/>
    <w:rsid w:val="00501642"/>
    <w:rsid w:val="005020F1"/>
    <w:rsid w:val="005027F3"/>
    <w:rsid w:val="005058FC"/>
    <w:rsid w:val="00507519"/>
    <w:rsid w:val="00507757"/>
    <w:rsid w:val="005112EC"/>
    <w:rsid w:val="00512923"/>
    <w:rsid w:val="00514599"/>
    <w:rsid w:val="00514FA7"/>
    <w:rsid w:val="00515106"/>
    <w:rsid w:val="0051632F"/>
    <w:rsid w:val="00517207"/>
    <w:rsid w:val="00520D2B"/>
    <w:rsid w:val="00521579"/>
    <w:rsid w:val="00523941"/>
    <w:rsid w:val="00523FC4"/>
    <w:rsid w:val="005240B1"/>
    <w:rsid w:val="00524899"/>
    <w:rsid w:val="00524DCC"/>
    <w:rsid w:val="00524FC5"/>
    <w:rsid w:val="0052665B"/>
    <w:rsid w:val="0052769D"/>
    <w:rsid w:val="00527801"/>
    <w:rsid w:val="00527BFD"/>
    <w:rsid w:val="00531301"/>
    <w:rsid w:val="00531FA3"/>
    <w:rsid w:val="00532350"/>
    <w:rsid w:val="00532D09"/>
    <w:rsid w:val="005330A8"/>
    <w:rsid w:val="00533ACF"/>
    <w:rsid w:val="00534382"/>
    <w:rsid w:val="005344A6"/>
    <w:rsid w:val="00534E85"/>
    <w:rsid w:val="00534F71"/>
    <w:rsid w:val="005361E3"/>
    <w:rsid w:val="00537DCC"/>
    <w:rsid w:val="005412CF"/>
    <w:rsid w:val="0054305F"/>
    <w:rsid w:val="00543F29"/>
    <w:rsid w:val="00543FBB"/>
    <w:rsid w:val="00546274"/>
    <w:rsid w:val="00546542"/>
    <w:rsid w:val="00547355"/>
    <w:rsid w:val="005509E3"/>
    <w:rsid w:val="005509F6"/>
    <w:rsid w:val="00550A2A"/>
    <w:rsid w:val="00550FB2"/>
    <w:rsid w:val="005540B5"/>
    <w:rsid w:val="00554554"/>
    <w:rsid w:val="005545F8"/>
    <w:rsid w:val="005573ED"/>
    <w:rsid w:val="00557643"/>
    <w:rsid w:val="005578BF"/>
    <w:rsid w:val="00557A5B"/>
    <w:rsid w:val="00557ACB"/>
    <w:rsid w:val="00560181"/>
    <w:rsid w:val="00562600"/>
    <w:rsid w:val="005628EA"/>
    <w:rsid w:val="00564F6B"/>
    <w:rsid w:val="00567349"/>
    <w:rsid w:val="005679AE"/>
    <w:rsid w:val="00570053"/>
    <w:rsid w:val="0057005F"/>
    <w:rsid w:val="00570E69"/>
    <w:rsid w:val="0057187C"/>
    <w:rsid w:val="00571F63"/>
    <w:rsid w:val="00572307"/>
    <w:rsid w:val="005746B3"/>
    <w:rsid w:val="00575CB2"/>
    <w:rsid w:val="005769F2"/>
    <w:rsid w:val="00581149"/>
    <w:rsid w:val="00581868"/>
    <w:rsid w:val="0058379F"/>
    <w:rsid w:val="00583863"/>
    <w:rsid w:val="00583E8F"/>
    <w:rsid w:val="00585DBC"/>
    <w:rsid w:val="0058612E"/>
    <w:rsid w:val="0059058E"/>
    <w:rsid w:val="00590BE8"/>
    <w:rsid w:val="00590F42"/>
    <w:rsid w:val="0059138E"/>
    <w:rsid w:val="005915AA"/>
    <w:rsid w:val="005931CA"/>
    <w:rsid w:val="00593484"/>
    <w:rsid w:val="00593878"/>
    <w:rsid w:val="00593FA3"/>
    <w:rsid w:val="00594F58"/>
    <w:rsid w:val="0059651A"/>
    <w:rsid w:val="00596772"/>
    <w:rsid w:val="005A0813"/>
    <w:rsid w:val="005A09C2"/>
    <w:rsid w:val="005A2215"/>
    <w:rsid w:val="005A3052"/>
    <w:rsid w:val="005A3D33"/>
    <w:rsid w:val="005A3E31"/>
    <w:rsid w:val="005A4E4A"/>
    <w:rsid w:val="005A6996"/>
    <w:rsid w:val="005A7A67"/>
    <w:rsid w:val="005B0268"/>
    <w:rsid w:val="005B04B8"/>
    <w:rsid w:val="005B08E1"/>
    <w:rsid w:val="005B1178"/>
    <w:rsid w:val="005B16B6"/>
    <w:rsid w:val="005B23AF"/>
    <w:rsid w:val="005B3A74"/>
    <w:rsid w:val="005B4035"/>
    <w:rsid w:val="005B478C"/>
    <w:rsid w:val="005B531C"/>
    <w:rsid w:val="005B57DB"/>
    <w:rsid w:val="005B5E72"/>
    <w:rsid w:val="005B72E8"/>
    <w:rsid w:val="005B7538"/>
    <w:rsid w:val="005B7829"/>
    <w:rsid w:val="005C09B9"/>
    <w:rsid w:val="005C1591"/>
    <w:rsid w:val="005C1DF4"/>
    <w:rsid w:val="005C213D"/>
    <w:rsid w:val="005C2436"/>
    <w:rsid w:val="005C404A"/>
    <w:rsid w:val="005C54D7"/>
    <w:rsid w:val="005C5D6E"/>
    <w:rsid w:val="005C70CF"/>
    <w:rsid w:val="005C7EDC"/>
    <w:rsid w:val="005D0688"/>
    <w:rsid w:val="005D2AEB"/>
    <w:rsid w:val="005D34A3"/>
    <w:rsid w:val="005D3546"/>
    <w:rsid w:val="005D36C1"/>
    <w:rsid w:val="005D45FF"/>
    <w:rsid w:val="005D5C08"/>
    <w:rsid w:val="005D63B5"/>
    <w:rsid w:val="005D671A"/>
    <w:rsid w:val="005E3D20"/>
    <w:rsid w:val="005E4670"/>
    <w:rsid w:val="005F14EF"/>
    <w:rsid w:val="005F181D"/>
    <w:rsid w:val="005F4666"/>
    <w:rsid w:val="005F4813"/>
    <w:rsid w:val="005F4935"/>
    <w:rsid w:val="005F59E2"/>
    <w:rsid w:val="005F5F01"/>
    <w:rsid w:val="005F66E8"/>
    <w:rsid w:val="005F713A"/>
    <w:rsid w:val="005F713C"/>
    <w:rsid w:val="00600BF4"/>
    <w:rsid w:val="00601550"/>
    <w:rsid w:val="00602AC9"/>
    <w:rsid w:val="00604029"/>
    <w:rsid w:val="00604EE7"/>
    <w:rsid w:val="006057E4"/>
    <w:rsid w:val="00606B82"/>
    <w:rsid w:val="006075F6"/>
    <w:rsid w:val="0060765D"/>
    <w:rsid w:val="00610B17"/>
    <w:rsid w:val="00610C84"/>
    <w:rsid w:val="006110AB"/>
    <w:rsid w:val="0061324A"/>
    <w:rsid w:val="00613819"/>
    <w:rsid w:val="00615739"/>
    <w:rsid w:val="006166D2"/>
    <w:rsid w:val="00617C71"/>
    <w:rsid w:val="00622000"/>
    <w:rsid w:val="00622307"/>
    <w:rsid w:val="00622B23"/>
    <w:rsid w:val="00622D4A"/>
    <w:rsid w:val="006261A3"/>
    <w:rsid w:val="00626AEE"/>
    <w:rsid w:val="00626C8B"/>
    <w:rsid w:val="00626EE2"/>
    <w:rsid w:val="006275A7"/>
    <w:rsid w:val="00627FD1"/>
    <w:rsid w:val="00630942"/>
    <w:rsid w:val="0063218E"/>
    <w:rsid w:val="0063262C"/>
    <w:rsid w:val="00633670"/>
    <w:rsid w:val="00633FC3"/>
    <w:rsid w:val="00634E50"/>
    <w:rsid w:val="00635017"/>
    <w:rsid w:val="00637F32"/>
    <w:rsid w:val="00641793"/>
    <w:rsid w:val="00642BF9"/>
    <w:rsid w:val="00643F14"/>
    <w:rsid w:val="006442CA"/>
    <w:rsid w:val="006456B2"/>
    <w:rsid w:val="00645ECB"/>
    <w:rsid w:val="006477F1"/>
    <w:rsid w:val="00652B89"/>
    <w:rsid w:val="00654482"/>
    <w:rsid w:val="006551B0"/>
    <w:rsid w:val="00655B5E"/>
    <w:rsid w:val="00657366"/>
    <w:rsid w:val="00657407"/>
    <w:rsid w:val="006579C5"/>
    <w:rsid w:val="00662116"/>
    <w:rsid w:val="006628A3"/>
    <w:rsid w:val="00664714"/>
    <w:rsid w:val="00664F21"/>
    <w:rsid w:val="0066511A"/>
    <w:rsid w:val="0066678D"/>
    <w:rsid w:val="006702EE"/>
    <w:rsid w:val="00670406"/>
    <w:rsid w:val="00672BF1"/>
    <w:rsid w:val="0067430B"/>
    <w:rsid w:val="0067617C"/>
    <w:rsid w:val="006762CE"/>
    <w:rsid w:val="006766B5"/>
    <w:rsid w:val="00676B73"/>
    <w:rsid w:val="00677310"/>
    <w:rsid w:val="00677575"/>
    <w:rsid w:val="006811FF"/>
    <w:rsid w:val="00681C2C"/>
    <w:rsid w:val="00682BDE"/>
    <w:rsid w:val="006855AF"/>
    <w:rsid w:val="00685C5F"/>
    <w:rsid w:val="00687A96"/>
    <w:rsid w:val="006916A7"/>
    <w:rsid w:val="00692BF9"/>
    <w:rsid w:val="00693F4F"/>
    <w:rsid w:val="0069576A"/>
    <w:rsid w:val="006A03AB"/>
    <w:rsid w:val="006A1286"/>
    <w:rsid w:val="006A345A"/>
    <w:rsid w:val="006A4590"/>
    <w:rsid w:val="006A4B4B"/>
    <w:rsid w:val="006A5261"/>
    <w:rsid w:val="006A5FD4"/>
    <w:rsid w:val="006A74AE"/>
    <w:rsid w:val="006B035C"/>
    <w:rsid w:val="006B578A"/>
    <w:rsid w:val="006B68F2"/>
    <w:rsid w:val="006B6930"/>
    <w:rsid w:val="006C00C0"/>
    <w:rsid w:val="006C12A3"/>
    <w:rsid w:val="006C2EB3"/>
    <w:rsid w:val="006C3C1E"/>
    <w:rsid w:val="006C3D0D"/>
    <w:rsid w:val="006D0586"/>
    <w:rsid w:val="006D07E4"/>
    <w:rsid w:val="006D08B2"/>
    <w:rsid w:val="006D180F"/>
    <w:rsid w:val="006D44EC"/>
    <w:rsid w:val="006D4F1A"/>
    <w:rsid w:val="006D5161"/>
    <w:rsid w:val="006D633A"/>
    <w:rsid w:val="006D71E0"/>
    <w:rsid w:val="006E036E"/>
    <w:rsid w:val="006E0CFE"/>
    <w:rsid w:val="006E3FC1"/>
    <w:rsid w:val="006E5CE5"/>
    <w:rsid w:val="006E6044"/>
    <w:rsid w:val="006E6E4D"/>
    <w:rsid w:val="006F02B4"/>
    <w:rsid w:val="006F1330"/>
    <w:rsid w:val="006F1E94"/>
    <w:rsid w:val="006F27A9"/>
    <w:rsid w:val="006F2811"/>
    <w:rsid w:val="006F2ADF"/>
    <w:rsid w:val="006F3BAD"/>
    <w:rsid w:val="006F44B4"/>
    <w:rsid w:val="006F4855"/>
    <w:rsid w:val="007011B2"/>
    <w:rsid w:val="00701608"/>
    <w:rsid w:val="0070405F"/>
    <w:rsid w:val="0070409E"/>
    <w:rsid w:val="00705EB3"/>
    <w:rsid w:val="00710C81"/>
    <w:rsid w:val="00711D71"/>
    <w:rsid w:val="007133FD"/>
    <w:rsid w:val="00716867"/>
    <w:rsid w:val="00716D54"/>
    <w:rsid w:val="00721285"/>
    <w:rsid w:val="00721DBA"/>
    <w:rsid w:val="00723231"/>
    <w:rsid w:val="00723E6E"/>
    <w:rsid w:val="0072557A"/>
    <w:rsid w:val="007275EA"/>
    <w:rsid w:val="00730D68"/>
    <w:rsid w:val="00731A58"/>
    <w:rsid w:val="00731A99"/>
    <w:rsid w:val="00732106"/>
    <w:rsid w:val="00733175"/>
    <w:rsid w:val="007356FE"/>
    <w:rsid w:val="00735DBF"/>
    <w:rsid w:val="007371B7"/>
    <w:rsid w:val="00741A98"/>
    <w:rsid w:val="00741E01"/>
    <w:rsid w:val="00743C73"/>
    <w:rsid w:val="0074672E"/>
    <w:rsid w:val="00747831"/>
    <w:rsid w:val="00747BBF"/>
    <w:rsid w:val="0075069C"/>
    <w:rsid w:val="00750942"/>
    <w:rsid w:val="007525F6"/>
    <w:rsid w:val="00752BFB"/>
    <w:rsid w:val="00754883"/>
    <w:rsid w:val="00756DF1"/>
    <w:rsid w:val="0076122D"/>
    <w:rsid w:val="00763EDD"/>
    <w:rsid w:val="00765AD8"/>
    <w:rsid w:val="007679F3"/>
    <w:rsid w:val="00770915"/>
    <w:rsid w:val="00771151"/>
    <w:rsid w:val="00771398"/>
    <w:rsid w:val="0077218F"/>
    <w:rsid w:val="0077268D"/>
    <w:rsid w:val="00772C01"/>
    <w:rsid w:val="0077389B"/>
    <w:rsid w:val="00776074"/>
    <w:rsid w:val="00776F6D"/>
    <w:rsid w:val="0078165F"/>
    <w:rsid w:val="007821A2"/>
    <w:rsid w:val="007824EA"/>
    <w:rsid w:val="007851B2"/>
    <w:rsid w:val="007869E8"/>
    <w:rsid w:val="007903EA"/>
    <w:rsid w:val="00793288"/>
    <w:rsid w:val="0079341F"/>
    <w:rsid w:val="0079445E"/>
    <w:rsid w:val="007958D2"/>
    <w:rsid w:val="0079599F"/>
    <w:rsid w:val="007A06A5"/>
    <w:rsid w:val="007A4A0A"/>
    <w:rsid w:val="007A5C6D"/>
    <w:rsid w:val="007A714A"/>
    <w:rsid w:val="007A774B"/>
    <w:rsid w:val="007A7C48"/>
    <w:rsid w:val="007B0446"/>
    <w:rsid w:val="007B0FAA"/>
    <w:rsid w:val="007B24DB"/>
    <w:rsid w:val="007B33FE"/>
    <w:rsid w:val="007B4491"/>
    <w:rsid w:val="007B57B6"/>
    <w:rsid w:val="007C06AF"/>
    <w:rsid w:val="007C2707"/>
    <w:rsid w:val="007C2DEE"/>
    <w:rsid w:val="007C531C"/>
    <w:rsid w:val="007C5588"/>
    <w:rsid w:val="007C670C"/>
    <w:rsid w:val="007C6D84"/>
    <w:rsid w:val="007C7FD7"/>
    <w:rsid w:val="007D09EE"/>
    <w:rsid w:val="007D26DD"/>
    <w:rsid w:val="007D301E"/>
    <w:rsid w:val="007D3959"/>
    <w:rsid w:val="007E14C6"/>
    <w:rsid w:val="007E1779"/>
    <w:rsid w:val="007E3DEB"/>
    <w:rsid w:val="007E4659"/>
    <w:rsid w:val="007E6635"/>
    <w:rsid w:val="007E7411"/>
    <w:rsid w:val="007E74D0"/>
    <w:rsid w:val="007F0060"/>
    <w:rsid w:val="007F1303"/>
    <w:rsid w:val="007F1438"/>
    <w:rsid w:val="007F1985"/>
    <w:rsid w:val="007F2067"/>
    <w:rsid w:val="007F2BBD"/>
    <w:rsid w:val="007F3830"/>
    <w:rsid w:val="007F4922"/>
    <w:rsid w:val="007F538C"/>
    <w:rsid w:val="007F56B3"/>
    <w:rsid w:val="00800395"/>
    <w:rsid w:val="00800957"/>
    <w:rsid w:val="00800E37"/>
    <w:rsid w:val="0080217B"/>
    <w:rsid w:val="00802F63"/>
    <w:rsid w:val="00803312"/>
    <w:rsid w:val="00803511"/>
    <w:rsid w:val="008038FB"/>
    <w:rsid w:val="00804202"/>
    <w:rsid w:val="00804E80"/>
    <w:rsid w:val="008056B7"/>
    <w:rsid w:val="008059B3"/>
    <w:rsid w:val="00805BE7"/>
    <w:rsid w:val="00807160"/>
    <w:rsid w:val="0080779B"/>
    <w:rsid w:val="0081092F"/>
    <w:rsid w:val="00810C74"/>
    <w:rsid w:val="00811509"/>
    <w:rsid w:val="008127EE"/>
    <w:rsid w:val="00813174"/>
    <w:rsid w:val="00813E29"/>
    <w:rsid w:val="008145ED"/>
    <w:rsid w:val="0081651C"/>
    <w:rsid w:val="008178ED"/>
    <w:rsid w:val="00820A7D"/>
    <w:rsid w:val="00820EF6"/>
    <w:rsid w:val="00821475"/>
    <w:rsid w:val="008229AB"/>
    <w:rsid w:val="00822FAC"/>
    <w:rsid w:val="008238C5"/>
    <w:rsid w:val="00824D79"/>
    <w:rsid w:val="00825369"/>
    <w:rsid w:val="00825BA3"/>
    <w:rsid w:val="008277FC"/>
    <w:rsid w:val="00827AB6"/>
    <w:rsid w:val="00832134"/>
    <w:rsid w:val="00834A50"/>
    <w:rsid w:val="0083532E"/>
    <w:rsid w:val="008358A1"/>
    <w:rsid w:val="00835D09"/>
    <w:rsid w:val="00836450"/>
    <w:rsid w:val="0083712A"/>
    <w:rsid w:val="0083791B"/>
    <w:rsid w:val="008420AC"/>
    <w:rsid w:val="008437C7"/>
    <w:rsid w:val="008440AA"/>
    <w:rsid w:val="00845854"/>
    <w:rsid w:val="0084620D"/>
    <w:rsid w:val="008500CB"/>
    <w:rsid w:val="00851417"/>
    <w:rsid w:val="008540CC"/>
    <w:rsid w:val="00856204"/>
    <w:rsid w:val="00856852"/>
    <w:rsid w:val="00860BCD"/>
    <w:rsid w:val="00861179"/>
    <w:rsid w:val="00861B04"/>
    <w:rsid w:val="00861BCA"/>
    <w:rsid w:val="00862904"/>
    <w:rsid w:val="008633FA"/>
    <w:rsid w:val="00864827"/>
    <w:rsid w:val="0086585F"/>
    <w:rsid w:val="00865EF6"/>
    <w:rsid w:val="008700AE"/>
    <w:rsid w:val="00871F97"/>
    <w:rsid w:val="00873E01"/>
    <w:rsid w:val="00873E02"/>
    <w:rsid w:val="00874B46"/>
    <w:rsid w:val="00875BB6"/>
    <w:rsid w:val="0087650A"/>
    <w:rsid w:val="00876CC4"/>
    <w:rsid w:val="00877E91"/>
    <w:rsid w:val="0088079B"/>
    <w:rsid w:val="0088090F"/>
    <w:rsid w:val="00880DF5"/>
    <w:rsid w:val="008811E6"/>
    <w:rsid w:val="0088174D"/>
    <w:rsid w:val="00882456"/>
    <w:rsid w:val="0088299B"/>
    <w:rsid w:val="0088345E"/>
    <w:rsid w:val="00883CEB"/>
    <w:rsid w:val="00885C24"/>
    <w:rsid w:val="0088644C"/>
    <w:rsid w:val="008864F1"/>
    <w:rsid w:val="008875EE"/>
    <w:rsid w:val="0088770F"/>
    <w:rsid w:val="0089088C"/>
    <w:rsid w:val="00890F0E"/>
    <w:rsid w:val="00891DDF"/>
    <w:rsid w:val="0089219D"/>
    <w:rsid w:val="00892D56"/>
    <w:rsid w:val="00892D78"/>
    <w:rsid w:val="00893964"/>
    <w:rsid w:val="00893B0D"/>
    <w:rsid w:val="00894D20"/>
    <w:rsid w:val="00894D31"/>
    <w:rsid w:val="00897F6E"/>
    <w:rsid w:val="008A1F41"/>
    <w:rsid w:val="008A5654"/>
    <w:rsid w:val="008A5BA0"/>
    <w:rsid w:val="008A5BBC"/>
    <w:rsid w:val="008A6D9E"/>
    <w:rsid w:val="008B013A"/>
    <w:rsid w:val="008B10F4"/>
    <w:rsid w:val="008B115C"/>
    <w:rsid w:val="008B12A5"/>
    <w:rsid w:val="008B3657"/>
    <w:rsid w:val="008B4A72"/>
    <w:rsid w:val="008B6C72"/>
    <w:rsid w:val="008B7E09"/>
    <w:rsid w:val="008C0128"/>
    <w:rsid w:val="008C1180"/>
    <w:rsid w:val="008C1D37"/>
    <w:rsid w:val="008C2196"/>
    <w:rsid w:val="008C2277"/>
    <w:rsid w:val="008C3A9B"/>
    <w:rsid w:val="008C44E3"/>
    <w:rsid w:val="008C4BF6"/>
    <w:rsid w:val="008C54EC"/>
    <w:rsid w:val="008C5F69"/>
    <w:rsid w:val="008C6125"/>
    <w:rsid w:val="008C6429"/>
    <w:rsid w:val="008C6927"/>
    <w:rsid w:val="008C7247"/>
    <w:rsid w:val="008D03EB"/>
    <w:rsid w:val="008D0712"/>
    <w:rsid w:val="008D411F"/>
    <w:rsid w:val="008D4450"/>
    <w:rsid w:val="008D4B8F"/>
    <w:rsid w:val="008D5086"/>
    <w:rsid w:val="008D544E"/>
    <w:rsid w:val="008D69A9"/>
    <w:rsid w:val="008E1081"/>
    <w:rsid w:val="008E1E95"/>
    <w:rsid w:val="008E27D1"/>
    <w:rsid w:val="008E30F0"/>
    <w:rsid w:val="008E6F08"/>
    <w:rsid w:val="008F0362"/>
    <w:rsid w:val="008F08AC"/>
    <w:rsid w:val="008F1625"/>
    <w:rsid w:val="008F1626"/>
    <w:rsid w:val="008F562B"/>
    <w:rsid w:val="008F7335"/>
    <w:rsid w:val="00902F8F"/>
    <w:rsid w:val="009032B4"/>
    <w:rsid w:val="00903EFF"/>
    <w:rsid w:val="0090482C"/>
    <w:rsid w:val="00905D80"/>
    <w:rsid w:val="009064FE"/>
    <w:rsid w:val="009144BC"/>
    <w:rsid w:val="009157A1"/>
    <w:rsid w:val="0091743D"/>
    <w:rsid w:val="00917C43"/>
    <w:rsid w:val="0092036E"/>
    <w:rsid w:val="00920F22"/>
    <w:rsid w:val="00921F95"/>
    <w:rsid w:val="00922BCE"/>
    <w:rsid w:val="00925512"/>
    <w:rsid w:val="009267C4"/>
    <w:rsid w:val="00926B04"/>
    <w:rsid w:val="00926C78"/>
    <w:rsid w:val="0092702A"/>
    <w:rsid w:val="00930475"/>
    <w:rsid w:val="00930702"/>
    <w:rsid w:val="00930F89"/>
    <w:rsid w:val="00931B8D"/>
    <w:rsid w:val="00932B87"/>
    <w:rsid w:val="00932C8B"/>
    <w:rsid w:val="00935868"/>
    <w:rsid w:val="00935E79"/>
    <w:rsid w:val="00936C41"/>
    <w:rsid w:val="00940546"/>
    <w:rsid w:val="009406D0"/>
    <w:rsid w:val="00940759"/>
    <w:rsid w:val="00940DE4"/>
    <w:rsid w:val="00940E53"/>
    <w:rsid w:val="00941E7D"/>
    <w:rsid w:val="00943781"/>
    <w:rsid w:val="009446EE"/>
    <w:rsid w:val="00946E41"/>
    <w:rsid w:val="009472A6"/>
    <w:rsid w:val="00947359"/>
    <w:rsid w:val="00950279"/>
    <w:rsid w:val="00950F67"/>
    <w:rsid w:val="00953303"/>
    <w:rsid w:val="00955C0B"/>
    <w:rsid w:val="00955EEC"/>
    <w:rsid w:val="009622F0"/>
    <w:rsid w:val="00962FEA"/>
    <w:rsid w:val="0096421D"/>
    <w:rsid w:val="009644CF"/>
    <w:rsid w:val="00964C41"/>
    <w:rsid w:val="00965178"/>
    <w:rsid w:val="0096536A"/>
    <w:rsid w:val="009658D6"/>
    <w:rsid w:val="0096609D"/>
    <w:rsid w:val="00966EA4"/>
    <w:rsid w:val="00966F6F"/>
    <w:rsid w:val="00967C6D"/>
    <w:rsid w:val="00967E76"/>
    <w:rsid w:val="009703EA"/>
    <w:rsid w:val="00970430"/>
    <w:rsid w:val="00971F56"/>
    <w:rsid w:val="00972DF9"/>
    <w:rsid w:val="0097496C"/>
    <w:rsid w:val="00974B43"/>
    <w:rsid w:val="00974E7A"/>
    <w:rsid w:val="009762D4"/>
    <w:rsid w:val="00977459"/>
    <w:rsid w:val="00977571"/>
    <w:rsid w:val="009776EC"/>
    <w:rsid w:val="0098123C"/>
    <w:rsid w:val="009837DC"/>
    <w:rsid w:val="00983AF1"/>
    <w:rsid w:val="00984741"/>
    <w:rsid w:val="009853BA"/>
    <w:rsid w:val="00987105"/>
    <w:rsid w:val="0098728A"/>
    <w:rsid w:val="00990AD5"/>
    <w:rsid w:val="0099244B"/>
    <w:rsid w:val="009938D3"/>
    <w:rsid w:val="00995910"/>
    <w:rsid w:val="009960F8"/>
    <w:rsid w:val="0099678A"/>
    <w:rsid w:val="009969CD"/>
    <w:rsid w:val="009A0B99"/>
    <w:rsid w:val="009A1E56"/>
    <w:rsid w:val="009A2087"/>
    <w:rsid w:val="009A36DA"/>
    <w:rsid w:val="009A668C"/>
    <w:rsid w:val="009A6F12"/>
    <w:rsid w:val="009B018D"/>
    <w:rsid w:val="009B01B6"/>
    <w:rsid w:val="009B3EC7"/>
    <w:rsid w:val="009B5FBC"/>
    <w:rsid w:val="009B6049"/>
    <w:rsid w:val="009B6118"/>
    <w:rsid w:val="009B6B2E"/>
    <w:rsid w:val="009B6CBF"/>
    <w:rsid w:val="009C204D"/>
    <w:rsid w:val="009C2B18"/>
    <w:rsid w:val="009C476C"/>
    <w:rsid w:val="009C5F51"/>
    <w:rsid w:val="009C63F7"/>
    <w:rsid w:val="009C7841"/>
    <w:rsid w:val="009D01FE"/>
    <w:rsid w:val="009D1332"/>
    <w:rsid w:val="009D1AB7"/>
    <w:rsid w:val="009D1ADA"/>
    <w:rsid w:val="009D27BB"/>
    <w:rsid w:val="009D4372"/>
    <w:rsid w:val="009D439D"/>
    <w:rsid w:val="009D4EF8"/>
    <w:rsid w:val="009D5A3B"/>
    <w:rsid w:val="009E1333"/>
    <w:rsid w:val="009E26C4"/>
    <w:rsid w:val="009E3A4B"/>
    <w:rsid w:val="009E3DD6"/>
    <w:rsid w:val="009E3E64"/>
    <w:rsid w:val="009E770A"/>
    <w:rsid w:val="009E78CA"/>
    <w:rsid w:val="009E7C2E"/>
    <w:rsid w:val="009E7EDD"/>
    <w:rsid w:val="009F2273"/>
    <w:rsid w:val="009F246E"/>
    <w:rsid w:val="009F2C28"/>
    <w:rsid w:val="009F3519"/>
    <w:rsid w:val="009F4754"/>
    <w:rsid w:val="009F51F7"/>
    <w:rsid w:val="009F5245"/>
    <w:rsid w:val="009F5524"/>
    <w:rsid w:val="009F5E94"/>
    <w:rsid w:val="009F6870"/>
    <w:rsid w:val="009F761A"/>
    <w:rsid w:val="00A0005F"/>
    <w:rsid w:val="00A04019"/>
    <w:rsid w:val="00A04E54"/>
    <w:rsid w:val="00A05748"/>
    <w:rsid w:val="00A05F43"/>
    <w:rsid w:val="00A0767C"/>
    <w:rsid w:val="00A07FCF"/>
    <w:rsid w:val="00A1101C"/>
    <w:rsid w:val="00A1214E"/>
    <w:rsid w:val="00A15B2E"/>
    <w:rsid w:val="00A16865"/>
    <w:rsid w:val="00A17257"/>
    <w:rsid w:val="00A17E08"/>
    <w:rsid w:val="00A21473"/>
    <w:rsid w:val="00A22556"/>
    <w:rsid w:val="00A23779"/>
    <w:rsid w:val="00A23793"/>
    <w:rsid w:val="00A259BD"/>
    <w:rsid w:val="00A27A64"/>
    <w:rsid w:val="00A3064B"/>
    <w:rsid w:val="00A319BD"/>
    <w:rsid w:val="00A3254A"/>
    <w:rsid w:val="00A3422F"/>
    <w:rsid w:val="00A35865"/>
    <w:rsid w:val="00A35D53"/>
    <w:rsid w:val="00A36356"/>
    <w:rsid w:val="00A36362"/>
    <w:rsid w:val="00A3651A"/>
    <w:rsid w:val="00A37504"/>
    <w:rsid w:val="00A3775C"/>
    <w:rsid w:val="00A400DB"/>
    <w:rsid w:val="00A40E5A"/>
    <w:rsid w:val="00A41790"/>
    <w:rsid w:val="00A417A5"/>
    <w:rsid w:val="00A42284"/>
    <w:rsid w:val="00A43117"/>
    <w:rsid w:val="00A46E68"/>
    <w:rsid w:val="00A50830"/>
    <w:rsid w:val="00A508ED"/>
    <w:rsid w:val="00A52026"/>
    <w:rsid w:val="00A55730"/>
    <w:rsid w:val="00A55C3F"/>
    <w:rsid w:val="00A57843"/>
    <w:rsid w:val="00A6084F"/>
    <w:rsid w:val="00A61B97"/>
    <w:rsid w:val="00A61CD2"/>
    <w:rsid w:val="00A6533D"/>
    <w:rsid w:val="00A65D95"/>
    <w:rsid w:val="00A65F14"/>
    <w:rsid w:val="00A670D4"/>
    <w:rsid w:val="00A7022D"/>
    <w:rsid w:val="00A70474"/>
    <w:rsid w:val="00A705B2"/>
    <w:rsid w:val="00A72911"/>
    <w:rsid w:val="00A73081"/>
    <w:rsid w:val="00A7372E"/>
    <w:rsid w:val="00A73E0C"/>
    <w:rsid w:val="00A74F09"/>
    <w:rsid w:val="00A753A6"/>
    <w:rsid w:val="00A7685B"/>
    <w:rsid w:val="00A7696A"/>
    <w:rsid w:val="00A76E7C"/>
    <w:rsid w:val="00A772D8"/>
    <w:rsid w:val="00A77542"/>
    <w:rsid w:val="00A77B9F"/>
    <w:rsid w:val="00A8087C"/>
    <w:rsid w:val="00A80A2B"/>
    <w:rsid w:val="00A80FE5"/>
    <w:rsid w:val="00A818FC"/>
    <w:rsid w:val="00A8225F"/>
    <w:rsid w:val="00A82A82"/>
    <w:rsid w:val="00A8339E"/>
    <w:rsid w:val="00A84574"/>
    <w:rsid w:val="00A84E01"/>
    <w:rsid w:val="00A87EF8"/>
    <w:rsid w:val="00A910B4"/>
    <w:rsid w:val="00A9297E"/>
    <w:rsid w:val="00A93AC9"/>
    <w:rsid w:val="00A94089"/>
    <w:rsid w:val="00A94A61"/>
    <w:rsid w:val="00A94B01"/>
    <w:rsid w:val="00A95850"/>
    <w:rsid w:val="00A95E6A"/>
    <w:rsid w:val="00AA18F7"/>
    <w:rsid w:val="00AA2FF7"/>
    <w:rsid w:val="00AA3DC8"/>
    <w:rsid w:val="00AA4330"/>
    <w:rsid w:val="00AA5031"/>
    <w:rsid w:val="00AA7E6F"/>
    <w:rsid w:val="00AB054E"/>
    <w:rsid w:val="00AB1C62"/>
    <w:rsid w:val="00AB3025"/>
    <w:rsid w:val="00AB57F5"/>
    <w:rsid w:val="00AB5F2E"/>
    <w:rsid w:val="00AC07CE"/>
    <w:rsid w:val="00AC1B67"/>
    <w:rsid w:val="00AC1E31"/>
    <w:rsid w:val="00AC1F0C"/>
    <w:rsid w:val="00AC4D6B"/>
    <w:rsid w:val="00AC5D6F"/>
    <w:rsid w:val="00AC6CF1"/>
    <w:rsid w:val="00AC7846"/>
    <w:rsid w:val="00AC7E08"/>
    <w:rsid w:val="00AD1CF7"/>
    <w:rsid w:val="00AD25DE"/>
    <w:rsid w:val="00AD3660"/>
    <w:rsid w:val="00AD60A9"/>
    <w:rsid w:val="00AD61F3"/>
    <w:rsid w:val="00AD65F9"/>
    <w:rsid w:val="00AE0F13"/>
    <w:rsid w:val="00AE1CDA"/>
    <w:rsid w:val="00AE356B"/>
    <w:rsid w:val="00AE419E"/>
    <w:rsid w:val="00AE46A7"/>
    <w:rsid w:val="00AE63FE"/>
    <w:rsid w:val="00AE6B94"/>
    <w:rsid w:val="00AE7CE7"/>
    <w:rsid w:val="00AE7E93"/>
    <w:rsid w:val="00AF24B6"/>
    <w:rsid w:val="00AF4A46"/>
    <w:rsid w:val="00B01EC0"/>
    <w:rsid w:val="00B03DB3"/>
    <w:rsid w:val="00B06EF5"/>
    <w:rsid w:val="00B07EF3"/>
    <w:rsid w:val="00B10FA3"/>
    <w:rsid w:val="00B16997"/>
    <w:rsid w:val="00B17B96"/>
    <w:rsid w:val="00B17F29"/>
    <w:rsid w:val="00B2281C"/>
    <w:rsid w:val="00B22E0B"/>
    <w:rsid w:val="00B2418C"/>
    <w:rsid w:val="00B260D0"/>
    <w:rsid w:val="00B26329"/>
    <w:rsid w:val="00B27150"/>
    <w:rsid w:val="00B3012A"/>
    <w:rsid w:val="00B30310"/>
    <w:rsid w:val="00B31E4C"/>
    <w:rsid w:val="00B32F88"/>
    <w:rsid w:val="00B3593A"/>
    <w:rsid w:val="00B3696C"/>
    <w:rsid w:val="00B36B01"/>
    <w:rsid w:val="00B37BD9"/>
    <w:rsid w:val="00B40843"/>
    <w:rsid w:val="00B410B9"/>
    <w:rsid w:val="00B41380"/>
    <w:rsid w:val="00B423FF"/>
    <w:rsid w:val="00B43CA1"/>
    <w:rsid w:val="00B45A3F"/>
    <w:rsid w:val="00B46DDB"/>
    <w:rsid w:val="00B51411"/>
    <w:rsid w:val="00B52EB1"/>
    <w:rsid w:val="00B535ED"/>
    <w:rsid w:val="00B54219"/>
    <w:rsid w:val="00B549C0"/>
    <w:rsid w:val="00B5516B"/>
    <w:rsid w:val="00B555FA"/>
    <w:rsid w:val="00B55E00"/>
    <w:rsid w:val="00B55E6A"/>
    <w:rsid w:val="00B5770D"/>
    <w:rsid w:val="00B60389"/>
    <w:rsid w:val="00B664B0"/>
    <w:rsid w:val="00B6718B"/>
    <w:rsid w:val="00B702C0"/>
    <w:rsid w:val="00B7052C"/>
    <w:rsid w:val="00B7068A"/>
    <w:rsid w:val="00B715C0"/>
    <w:rsid w:val="00B72302"/>
    <w:rsid w:val="00B72967"/>
    <w:rsid w:val="00B749C1"/>
    <w:rsid w:val="00B74C21"/>
    <w:rsid w:val="00B77FF8"/>
    <w:rsid w:val="00B813D9"/>
    <w:rsid w:val="00B8282B"/>
    <w:rsid w:val="00B828BF"/>
    <w:rsid w:val="00B847EF"/>
    <w:rsid w:val="00B85285"/>
    <w:rsid w:val="00B8664E"/>
    <w:rsid w:val="00B9042F"/>
    <w:rsid w:val="00B916B8"/>
    <w:rsid w:val="00B93213"/>
    <w:rsid w:val="00B93BE3"/>
    <w:rsid w:val="00B948E3"/>
    <w:rsid w:val="00B96297"/>
    <w:rsid w:val="00B97512"/>
    <w:rsid w:val="00B97C27"/>
    <w:rsid w:val="00BA079D"/>
    <w:rsid w:val="00BA08E8"/>
    <w:rsid w:val="00BA0CA9"/>
    <w:rsid w:val="00BA0E7F"/>
    <w:rsid w:val="00BA1029"/>
    <w:rsid w:val="00BA3991"/>
    <w:rsid w:val="00BA565A"/>
    <w:rsid w:val="00BA64FE"/>
    <w:rsid w:val="00BA7B20"/>
    <w:rsid w:val="00BA7EB0"/>
    <w:rsid w:val="00BB007D"/>
    <w:rsid w:val="00BB020D"/>
    <w:rsid w:val="00BB248E"/>
    <w:rsid w:val="00BB385E"/>
    <w:rsid w:val="00BB5452"/>
    <w:rsid w:val="00BB55A2"/>
    <w:rsid w:val="00BB5AEB"/>
    <w:rsid w:val="00BB5D57"/>
    <w:rsid w:val="00BB6D98"/>
    <w:rsid w:val="00BC3EEA"/>
    <w:rsid w:val="00BC612F"/>
    <w:rsid w:val="00BC7A0F"/>
    <w:rsid w:val="00BC7D29"/>
    <w:rsid w:val="00BD027B"/>
    <w:rsid w:val="00BD123B"/>
    <w:rsid w:val="00BD1A3D"/>
    <w:rsid w:val="00BD5E6F"/>
    <w:rsid w:val="00BD7654"/>
    <w:rsid w:val="00BD76B1"/>
    <w:rsid w:val="00BE1E7A"/>
    <w:rsid w:val="00BE4BBE"/>
    <w:rsid w:val="00BE57E4"/>
    <w:rsid w:val="00BF14AB"/>
    <w:rsid w:val="00BF22F8"/>
    <w:rsid w:val="00BF266F"/>
    <w:rsid w:val="00BF2D24"/>
    <w:rsid w:val="00BF2DD7"/>
    <w:rsid w:val="00BF4287"/>
    <w:rsid w:val="00BF43BD"/>
    <w:rsid w:val="00BF5E59"/>
    <w:rsid w:val="00BF67E4"/>
    <w:rsid w:val="00BF6966"/>
    <w:rsid w:val="00BF7C4A"/>
    <w:rsid w:val="00C0096A"/>
    <w:rsid w:val="00C01347"/>
    <w:rsid w:val="00C0186C"/>
    <w:rsid w:val="00C01873"/>
    <w:rsid w:val="00C0282F"/>
    <w:rsid w:val="00C02A65"/>
    <w:rsid w:val="00C02C57"/>
    <w:rsid w:val="00C04658"/>
    <w:rsid w:val="00C04932"/>
    <w:rsid w:val="00C061F6"/>
    <w:rsid w:val="00C0674C"/>
    <w:rsid w:val="00C06A31"/>
    <w:rsid w:val="00C07001"/>
    <w:rsid w:val="00C0768F"/>
    <w:rsid w:val="00C10344"/>
    <w:rsid w:val="00C111D8"/>
    <w:rsid w:val="00C128D6"/>
    <w:rsid w:val="00C12DBE"/>
    <w:rsid w:val="00C13E63"/>
    <w:rsid w:val="00C144AD"/>
    <w:rsid w:val="00C152E8"/>
    <w:rsid w:val="00C1685C"/>
    <w:rsid w:val="00C1691D"/>
    <w:rsid w:val="00C17039"/>
    <w:rsid w:val="00C17569"/>
    <w:rsid w:val="00C177A0"/>
    <w:rsid w:val="00C17931"/>
    <w:rsid w:val="00C20A81"/>
    <w:rsid w:val="00C21046"/>
    <w:rsid w:val="00C22B63"/>
    <w:rsid w:val="00C23A3F"/>
    <w:rsid w:val="00C268C1"/>
    <w:rsid w:val="00C27459"/>
    <w:rsid w:val="00C31175"/>
    <w:rsid w:val="00C35139"/>
    <w:rsid w:val="00C35716"/>
    <w:rsid w:val="00C362E9"/>
    <w:rsid w:val="00C37567"/>
    <w:rsid w:val="00C42797"/>
    <w:rsid w:val="00C42A1A"/>
    <w:rsid w:val="00C42D95"/>
    <w:rsid w:val="00C44E91"/>
    <w:rsid w:val="00C46284"/>
    <w:rsid w:val="00C50C1A"/>
    <w:rsid w:val="00C50E10"/>
    <w:rsid w:val="00C5158E"/>
    <w:rsid w:val="00C51BDE"/>
    <w:rsid w:val="00C526F2"/>
    <w:rsid w:val="00C52B04"/>
    <w:rsid w:val="00C5373F"/>
    <w:rsid w:val="00C53DBC"/>
    <w:rsid w:val="00C56A68"/>
    <w:rsid w:val="00C61132"/>
    <w:rsid w:val="00C6173A"/>
    <w:rsid w:val="00C6293A"/>
    <w:rsid w:val="00C62DED"/>
    <w:rsid w:val="00C655A2"/>
    <w:rsid w:val="00C676DC"/>
    <w:rsid w:val="00C704F4"/>
    <w:rsid w:val="00C71CBF"/>
    <w:rsid w:val="00C7345A"/>
    <w:rsid w:val="00C738B7"/>
    <w:rsid w:val="00C73D65"/>
    <w:rsid w:val="00C73E90"/>
    <w:rsid w:val="00C7721C"/>
    <w:rsid w:val="00C776A8"/>
    <w:rsid w:val="00C80554"/>
    <w:rsid w:val="00C817BD"/>
    <w:rsid w:val="00C82B96"/>
    <w:rsid w:val="00C83076"/>
    <w:rsid w:val="00C83691"/>
    <w:rsid w:val="00C83FD2"/>
    <w:rsid w:val="00C84E31"/>
    <w:rsid w:val="00C85AC4"/>
    <w:rsid w:val="00C868F2"/>
    <w:rsid w:val="00C86FCE"/>
    <w:rsid w:val="00C9290C"/>
    <w:rsid w:val="00C92B10"/>
    <w:rsid w:val="00C93A43"/>
    <w:rsid w:val="00C94A19"/>
    <w:rsid w:val="00C95380"/>
    <w:rsid w:val="00CA098F"/>
    <w:rsid w:val="00CA1EC6"/>
    <w:rsid w:val="00CA358C"/>
    <w:rsid w:val="00CB02D3"/>
    <w:rsid w:val="00CB05A6"/>
    <w:rsid w:val="00CB4DAE"/>
    <w:rsid w:val="00CB6712"/>
    <w:rsid w:val="00CB7296"/>
    <w:rsid w:val="00CB7841"/>
    <w:rsid w:val="00CB7E5F"/>
    <w:rsid w:val="00CC19B1"/>
    <w:rsid w:val="00CC1BAC"/>
    <w:rsid w:val="00CC2A31"/>
    <w:rsid w:val="00CC5126"/>
    <w:rsid w:val="00CC52A5"/>
    <w:rsid w:val="00CC6657"/>
    <w:rsid w:val="00CC7E29"/>
    <w:rsid w:val="00CD0A53"/>
    <w:rsid w:val="00CD0C80"/>
    <w:rsid w:val="00CD1389"/>
    <w:rsid w:val="00CD19C3"/>
    <w:rsid w:val="00CD2FDC"/>
    <w:rsid w:val="00CD3F8C"/>
    <w:rsid w:val="00CD5444"/>
    <w:rsid w:val="00CD57E8"/>
    <w:rsid w:val="00CD6CCC"/>
    <w:rsid w:val="00CD7633"/>
    <w:rsid w:val="00CE01F2"/>
    <w:rsid w:val="00CE0B46"/>
    <w:rsid w:val="00CE129F"/>
    <w:rsid w:val="00CE1D0A"/>
    <w:rsid w:val="00CE41C5"/>
    <w:rsid w:val="00CE68EF"/>
    <w:rsid w:val="00CE7834"/>
    <w:rsid w:val="00CF0808"/>
    <w:rsid w:val="00CF1682"/>
    <w:rsid w:val="00CF1D91"/>
    <w:rsid w:val="00CF1E43"/>
    <w:rsid w:val="00CF2601"/>
    <w:rsid w:val="00CF279D"/>
    <w:rsid w:val="00CF29F1"/>
    <w:rsid w:val="00CF2B5C"/>
    <w:rsid w:val="00CF4AE0"/>
    <w:rsid w:val="00CF4D8D"/>
    <w:rsid w:val="00CF5569"/>
    <w:rsid w:val="00CF5D9D"/>
    <w:rsid w:val="00CF5FB1"/>
    <w:rsid w:val="00CF6553"/>
    <w:rsid w:val="00CF6C71"/>
    <w:rsid w:val="00CF7890"/>
    <w:rsid w:val="00CF7D43"/>
    <w:rsid w:val="00CF7E51"/>
    <w:rsid w:val="00D01647"/>
    <w:rsid w:val="00D0208D"/>
    <w:rsid w:val="00D02BCD"/>
    <w:rsid w:val="00D032D4"/>
    <w:rsid w:val="00D03672"/>
    <w:rsid w:val="00D037BF"/>
    <w:rsid w:val="00D04CC9"/>
    <w:rsid w:val="00D054E6"/>
    <w:rsid w:val="00D060A1"/>
    <w:rsid w:val="00D06258"/>
    <w:rsid w:val="00D063CD"/>
    <w:rsid w:val="00D06D50"/>
    <w:rsid w:val="00D07EAE"/>
    <w:rsid w:val="00D135BF"/>
    <w:rsid w:val="00D13ACA"/>
    <w:rsid w:val="00D14158"/>
    <w:rsid w:val="00D1539C"/>
    <w:rsid w:val="00D17DA8"/>
    <w:rsid w:val="00D2281A"/>
    <w:rsid w:val="00D24079"/>
    <w:rsid w:val="00D278DE"/>
    <w:rsid w:val="00D27E9F"/>
    <w:rsid w:val="00D31538"/>
    <w:rsid w:val="00D31F98"/>
    <w:rsid w:val="00D332E5"/>
    <w:rsid w:val="00D33727"/>
    <w:rsid w:val="00D33A5D"/>
    <w:rsid w:val="00D34477"/>
    <w:rsid w:val="00D34BD7"/>
    <w:rsid w:val="00D3562D"/>
    <w:rsid w:val="00D35787"/>
    <w:rsid w:val="00D3624D"/>
    <w:rsid w:val="00D408CB"/>
    <w:rsid w:val="00D40EDA"/>
    <w:rsid w:val="00D43AE5"/>
    <w:rsid w:val="00D4480F"/>
    <w:rsid w:val="00D448D2"/>
    <w:rsid w:val="00D45915"/>
    <w:rsid w:val="00D46167"/>
    <w:rsid w:val="00D47B9E"/>
    <w:rsid w:val="00D50769"/>
    <w:rsid w:val="00D51D12"/>
    <w:rsid w:val="00D52163"/>
    <w:rsid w:val="00D54662"/>
    <w:rsid w:val="00D546D6"/>
    <w:rsid w:val="00D56678"/>
    <w:rsid w:val="00D57355"/>
    <w:rsid w:val="00D57608"/>
    <w:rsid w:val="00D57C64"/>
    <w:rsid w:val="00D57DFC"/>
    <w:rsid w:val="00D61C8C"/>
    <w:rsid w:val="00D62411"/>
    <w:rsid w:val="00D62DCF"/>
    <w:rsid w:val="00D63B61"/>
    <w:rsid w:val="00D63F19"/>
    <w:rsid w:val="00D664AB"/>
    <w:rsid w:val="00D67083"/>
    <w:rsid w:val="00D67167"/>
    <w:rsid w:val="00D67CB1"/>
    <w:rsid w:val="00D67DCA"/>
    <w:rsid w:val="00D67E66"/>
    <w:rsid w:val="00D67FEE"/>
    <w:rsid w:val="00D707BA"/>
    <w:rsid w:val="00D70995"/>
    <w:rsid w:val="00D70E70"/>
    <w:rsid w:val="00D7125C"/>
    <w:rsid w:val="00D71314"/>
    <w:rsid w:val="00D72F78"/>
    <w:rsid w:val="00D7309C"/>
    <w:rsid w:val="00D74BEE"/>
    <w:rsid w:val="00D74E40"/>
    <w:rsid w:val="00D771F6"/>
    <w:rsid w:val="00D81B84"/>
    <w:rsid w:val="00D82101"/>
    <w:rsid w:val="00D8326C"/>
    <w:rsid w:val="00D834DE"/>
    <w:rsid w:val="00D84568"/>
    <w:rsid w:val="00D91766"/>
    <w:rsid w:val="00D92CD6"/>
    <w:rsid w:val="00D92DC3"/>
    <w:rsid w:val="00D94AAD"/>
    <w:rsid w:val="00D96ADB"/>
    <w:rsid w:val="00DA0DAC"/>
    <w:rsid w:val="00DA0F31"/>
    <w:rsid w:val="00DA178F"/>
    <w:rsid w:val="00DA2984"/>
    <w:rsid w:val="00DA3AE9"/>
    <w:rsid w:val="00DA3B6E"/>
    <w:rsid w:val="00DA4257"/>
    <w:rsid w:val="00DA5C2F"/>
    <w:rsid w:val="00DA5F56"/>
    <w:rsid w:val="00DA6117"/>
    <w:rsid w:val="00DA6710"/>
    <w:rsid w:val="00DA678C"/>
    <w:rsid w:val="00DA755F"/>
    <w:rsid w:val="00DA79F3"/>
    <w:rsid w:val="00DB2108"/>
    <w:rsid w:val="00DB3302"/>
    <w:rsid w:val="00DB34C2"/>
    <w:rsid w:val="00DB4455"/>
    <w:rsid w:val="00DB5C84"/>
    <w:rsid w:val="00DB7599"/>
    <w:rsid w:val="00DB75C2"/>
    <w:rsid w:val="00DB7E7F"/>
    <w:rsid w:val="00DC171B"/>
    <w:rsid w:val="00DC2D9A"/>
    <w:rsid w:val="00DC482E"/>
    <w:rsid w:val="00DC4EE5"/>
    <w:rsid w:val="00DC5A86"/>
    <w:rsid w:val="00DC6605"/>
    <w:rsid w:val="00DC6703"/>
    <w:rsid w:val="00DC6E72"/>
    <w:rsid w:val="00DD0356"/>
    <w:rsid w:val="00DD1850"/>
    <w:rsid w:val="00DD206F"/>
    <w:rsid w:val="00DD2A7E"/>
    <w:rsid w:val="00DD2FAC"/>
    <w:rsid w:val="00DD4467"/>
    <w:rsid w:val="00DD79E2"/>
    <w:rsid w:val="00DE114E"/>
    <w:rsid w:val="00DE1E43"/>
    <w:rsid w:val="00DE2DE7"/>
    <w:rsid w:val="00DE5863"/>
    <w:rsid w:val="00DE7F46"/>
    <w:rsid w:val="00DF0AC4"/>
    <w:rsid w:val="00DF0C31"/>
    <w:rsid w:val="00DF10E4"/>
    <w:rsid w:val="00DF1528"/>
    <w:rsid w:val="00DF198E"/>
    <w:rsid w:val="00DF2452"/>
    <w:rsid w:val="00DF2A9D"/>
    <w:rsid w:val="00DF4256"/>
    <w:rsid w:val="00DF4C62"/>
    <w:rsid w:val="00DF5339"/>
    <w:rsid w:val="00DF63C3"/>
    <w:rsid w:val="00DF669E"/>
    <w:rsid w:val="00DF6A82"/>
    <w:rsid w:val="00E012BD"/>
    <w:rsid w:val="00E0169E"/>
    <w:rsid w:val="00E01D73"/>
    <w:rsid w:val="00E01DFE"/>
    <w:rsid w:val="00E02903"/>
    <w:rsid w:val="00E02E5B"/>
    <w:rsid w:val="00E0310C"/>
    <w:rsid w:val="00E034FB"/>
    <w:rsid w:val="00E03E25"/>
    <w:rsid w:val="00E04943"/>
    <w:rsid w:val="00E04AB8"/>
    <w:rsid w:val="00E066E8"/>
    <w:rsid w:val="00E07793"/>
    <w:rsid w:val="00E11193"/>
    <w:rsid w:val="00E11CC4"/>
    <w:rsid w:val="00E12CF9"/>
    <w:rsid w:val="00E138AE"/>
    <w:rsid w:val="00E14F43"/>
    <w:rsid w:val="00E15DED"/>
    <w:rsid w:val="00E177DB"/>
    <w:rsid w:val="00E21E42"/>
    <w:rsid w:val="00E22FCA"/>
    <w:rsid w:val="00E23405"/>
    <w:rsid w:val="00E23BD7"/>
    <w:rsid w:val="00E23DFF"/>
    <w:rsid w:val="00E23EC2"/>
    <w:rsid w:val="00E24BD6"/>
    <w:rsid w:val="00E25473"/>
    <w:rsid w:val="00E26CB6"/>
    <w:rsid w:val="00E33E94"/>
    <w:rsid w:val="00E34BE5"/>
    <w:rsid w:val="00E35626"/>
    <w:rsid w:val="00E357C1"/>
    <w:rsid w:val="00E35BA0"/>
    <w:rsid w:val="00E365B1"/>
    <w:rsid w:val="00E36BCF"/>
    <w:rsid w:val="00E37EBD"/>
    <w:rsid w:val="00E37F07"/>
    <w:rsid w:val="00E403D0"/>
    <w:rsid w:val="00E41185"/>
    <w:rsid w:val="00E41633"/>
    <w:rsid w:val="00E418A6"/>
    <w:rsid w:val="00E430B3"/>
    <w:rsid w:val="00E45748"/>
    <w:rsid w:val="00E460FF"/>
    <w:rsid w:val="00E472D2"/>
    <w:rsid w:val="00E50087"/>
    <w:rsid w:val="00E50297"/>
    <w:rsid w:val="00E502BF"/>
    <w:rsid w:val="00E505AC"/>
    <w:rsid w:val="00E5067E"/>
    <w:rsid w:val="00E50E09"/>
    <w:rsid w:val="00E5327E"/>
    <w:rsid w:val="00E5364A"/>
    <w:rsid w:val="00E53BB2"/>
    <w:rsid w:val="00E53D30"/>
    <w:rsid w:val="00E53E94"/>
    <w:rsid w:val="00E5547B"/>
    <w:rsid w:val="00E554AC"/>
    <w:rsid w:val="00E5707A"/>
    <w:rsid w:val="00E57C54"/>
    <w:rsid w:val="00E60EA1"/>
    <w:rsid w:val="00E6143E"/>
    <w:rsid w:val="00E62FA2"/>
    <w:rsid w:val="00E631A9"/>
    <w:rsid w:val="00E6365B"/>
    <w:rsid w:val="00E64EE1"/>
    <w:rsid w:val="00E65C75"/>
    <w:rsid w:val="00E70027"/>
    <w:rsid w:val="00E70D73"/>
    <w:rsid w:val="00E71AEB"/>
    <w:rsid w:val="00E71BAB"/>
    <w:rsid w:val="00E72E18"/>
    <w:rsid w:val="00E73225"/>
    <w:rsid w:val="00E7569F"/>
    <w:rsid w:val="00E757CB"/>
    <w:rsid w:val="00E761B0"/>
    <w:rsid w:val="00E76872"/>
    <w:rsid w:val="00E779B0"/>
    <w:rsid w:val="00E779BD"/>
    <w:rsid w:val="00E77E51"/>
    <w:rsid w:val="00E817F6"/>
    <w:rsid w:val="00E829DB"/>
    <w:rsid w:val="00E849ED"/>
    <w:rsid w:val="00E860BD"/>
    <w:rsid w:val="00E879D9"/>
    <w:rsid w:val="00E92B47"/>
    <w:rsid w:val="00E92F5A"/>
    <w:rsid w:val="00E94B7F"/>
    <w:rsid w:val="00E94CD5"/>
    <w:rsid w:val="00E954FB"/>
    <w:rsid w:val="00E95D7F"/>
    <w:rsid w:val="00E95E94"/>
    <w:rsid w:val="00E95EAC"/>
    <w:rsid w:val="00E9714C"/>
    <w:rsid w:val="00E97482"/>
    <w:rsid w:val="00EA0B07"/>
    <w:rsid w:val="00EA2DA1"/>
    <w:rsid w:val="00EA37B2"/>
    <w:rsid w:val="00EA40D3"/>
    <w:rsid w:val="00EA46D4"/>
    <w:rsid w:val="00EA68CC"/>
    <w:rsid w:val="00EA7D17"/>
    <w:rsid w:val="00EB01A2"/>
    <w:rsid w:val="00EB1225"/>
    <w:rsid w:val="00EB1B0B"/>
    <w:rsid w:val="00EB1BDF"/>
    <w:rsid w:val="00EB6F22"/>
    <w:rsid w:val="00EC0065"/>
    <w:rsid w:val="00EC2BA4"/>
    <w:rsid w:val="00EC4839"/>
    <w:rsid w:val="00EC59CB"/>
    <w:rsid w:val="00EC72CE"/>
    <w:rsid w:val="00ED001D"/>
    <w:rsid w:val="00ED147D"/>
    <w:rsid w:val="00ED1E10"/>
    <w:rsid w:val="00ED2990"/>
    <w:rsid w:val="00ED3377"/>
    <w:rsid w:val="00ED4890"/>
    <w:rsid w:val="00ED5271"/>
    <w:rsid w:val="00EE0841"/>
    <w:rsid w:val="00EE2C88"/>
    <w:rsid w:val="00EE2E9F"/>
    <w:rsid w:val="00EE3CE6"/>
    <w:rsid w:val="00EE3F6B"/>
    <w:rsid w:val="00EE4CDE"/>
    <w:rsid w:val="00EE4DA0"/>
    <w:rsid w:val="00EE5585"/>
    <w:rsid w:val="00EE6270"/>
    <w:rsid w:val="00EE6E70"/>
    <w:rsid w:val="00EE7392"/>
    <w:rsid w:val="00EE7E35"/>
    <w:rsid w:val="00EF18D9"/>
    <w:rsid w:val="00EF225A"/>
    <w:rsid w:val="00EF3CAF"/>
    <w:rsid w:val="00EF455E"/>
    <w:rsid w:val="00EF489C"/>
    <w:rsid w:val="00EF64D8"/>
    <w:rsid w:val="00EF75AB"/>
    <w:rsid w:val="00EF7A7C"/>
    <w:rsid w:val="00F006FF"/>
    <w:rsid w:val="00F01529"/>
    <w:rsid w:val="00F020CB"/>
    <w:rsid w:val="00F02B19"/>
    <w:rsid w:val="00F02F0F"/>
    <w:rsid w:val="00F033D3"/>
    <w:rsid w:val="00F03F00"/>
    <w:rsid w:val="00F10124"/>
    <w:rsid w:val="00F104F6"/>
    <w:rsid w:val="00F10868"/>
    <w:rsid w:val="00F116E3"/>
    <w:rsid w:val="00F11757"/>
    <w:rsid w:val="00F117D1"/>
    <w:rsid w:val="00F12C81"/>
    <w:rsid w:val="00F139AC"/>
    <w:rsid w:val="00F148B5"/>
    <w:rsid w:val="00F14EE1"/>
    <w:rsid w:val="00F1570B"/>
    <w:rsid w:val="00F15A84"/>
    <w:rsid w:val="00F160DC"/>
    <w:rsid w:val="00F16E10"/>
    <w:rsid w:val="00F17848"/>
    <w:rsid w:val="00F20A2A"/>
    <w:rsid w:val="00F211B7"/>
    <w:rsid w:val="00F216A9"/>
    <w:rsid w:val="00F22BF5"/>
    <w:rsid w:val="00F23257"/>
    <w:rsid w:val="00F23A36"/>
    <w:rsid w:val="00F25A51"/>
    <w:rsid w:val="00F2741C"/>
    <w:rsid w:val="00F301D8"/>
    <w:rsid w:val="00F31D0D"/>
    <w:rsid w:val="00F31E6A"/>
    <w:rsid w:val="00F31F24"/>
    <w:rsid w:val="00F328A9"/>
    <w:rsid w:val="00F33020"/>
    <w:rsid w:val="00F330B2"/>
    <w:rsid w:val="00F33B59"/>
    <w:rsid w:val="00F37A86"/>
    <w:rsid w:val="00F4075D"/>
    <w:rsid w:val="00F40BDB"/>
    <w:rsid w:val="00F43F0A"/>
    <w:rsid w:val="00F44F57"/>
    <w:rsid w:val="00F4501D"/>
    <w:rsid w:val="00F455A1"/>
    <w:rsid w:val="00F46235"/>
    <w:rsid w:val="00F46654"/>
    <w:rsid w:val="00F46A1B"/>
    <w:rsid w:val="00F46D65"/>
    <w:rsid w:val="00F47070"/>
    <w:rsid w:val="00F504F7"/>
    <w:rsid w:val="00F50DA6"/>
    <w:rsid w:val="00F51116"/>
    <w:rsid w:val="00F511CA"/>
    <w:rsid w:val="00F52C8D"/>
    <w:rsid w:val="00F55844"/>
    <w:rsid w:val="00F5624D"/>
    <w:rsid w:val="00F567D5"/>
    <w:rsid w:val="00F57AE3"/>
    <w:rsid w:val="00F57CEA"/>
    <w:rsid w:val="00F6024E"/>
    <w:rsid w:val="00F60B78"/>
    <w:rsid w:val="00F61793"/>
    <w:rsid w:val="00F63A26"/>
    <w:rsid w:val="00F65FED"/>
    <w:rsid w:val="00F663B4"/>
    <w:rsid w:val="00F708E4"/>
    <w:rsid w:val="00F7095E"/>
    <w:rsid w:val="00F7201F"/>
    <w:rsid w:val="00F74029"/>
    <w:rsid w:val="00F75203"/>
    <w:rsid w:val="00F760F3"/>
    <w:rsid w:val="00F7649D"/>
    <w:rsid w:val="00F76666"/>
    <w:rsid w:val="00F77166"/>
    <w:rsid w:val="00F8391C"/>
    <w:rsid w:val="00F85550"/>
    <w:rsid w:val="00F85B13"/>
    <w:rsid w:val="00F86237"/>
    <w:rsid w:val="00F86291"/>
    <w:rsid w:val="00F86884"/>
    <w:rsid w:val="00F87486"/>
    <w:rsid w:val="00F87512"/>
    <w:rsid w:val="00F87562"/>
    <w:rsid w:val="00F87A36"/>
    <w:rsid w:val="00F908D3"/>
    <w:rsid w:val="00F90B7A"/>
    <w:rsid w:val="00F91F9A"/>
    <w:rsid w:val="00F91FF9"/>
    <w:rsid w:val="00F923C4"/>
    <w:rsid w:val="00F92EE5"/>
    <w:rsid w:val="00F93D2F"/>
    <w:rsid w:val="00F93E52"/>
    <w:rsid w:val="00F94E50"/>
    <w:rsid w:val="00F94F0E"/>
    <w:rsid w:val="00F96274"/>
    <w:rsid w:val="00F96A93"/>
    <w:rsid w:val="00F974EB"/>
    <w:rsid w:val="00FA0A73"/>
    <w:rsid w:val="00FA15A3"/>
    <w:rsid w:val="00FA16A1"/>
    <w:rsid w:val="00FA1875"/>
    <w:rsid w:val="00FA1DC7"/>
    <w:rsid w:val="00FA1E25"/>
    <w:rsid w:val="00FA2DA8"/>
    <w:rsid w:val="00FA4581"/>
    <w:rsid w:val="00FB0F5E"/>
    <w:rsid w:val="00FB14AF"/>
    <w:rsid w:val="00FB31CD"/>
    <w:rsid w:val="00FB3E9C"/>
    <w:rsid w:val="00FB5F27"/>
    <w:rsid w:val="00FB6143"/>
    <w:rsid w:val="00FC0686"/>
    <w:rsid w:val="00FC07E1"/>
    <w:rsid w:val="00FC19DA"/>
    <w:rsid w:val="00FC1F22"/>
    <w:rsid w:val="00FC2C24"/>
    <w:rsid w:val="00FC2DBE"/>
    <w:rsid w:val="00FC3B57"/>
    <w:rsid w:val="00FC45FC"/>
    <w:rsid w:val="00FC557C"/>
    <w:rsid w:val="00FC5FDB"/>
    <w:rsid w:val="00FC742D"/>
    <w:rsid w:val="00FD0104"/>
    <w:rsid w:val="00FD2FBF"/>
    <w:rsid w:val="00FD3294"/>
    <w:rsid w:val="00FD3C9B"/>
    <w:rsid w:val="00FD3DC8"/>
    <w:rsid w:val="00FD4349"/>
    <w:rsid w:val="00FD5549"/>
    <w:rsid w:val="00FD59C3"/>
    <w:rsid w:val="00FD5C63"/>
    <w:rsid w:val="00FD5FE8"/>
    <w:rsid w:val="00FD65FE"/>
    <w:rsid w:val="00FD7058"/>
    <w:rsid w:val="00FD757C"/>
    <w:rsid w:val="00FD763B"/>
    <w:rsid w:val="00FE093F"/>
    <w:rsid w:val="00FE099F"/>
    <w:rsid w:val="00FE1624"/>
    <w:rsid w:val="00FE2B3A"/>
    <w:rsid w:val="00FE4AFD"/>
    <w:rsid w:val="00FE51A6"/>
    <w:rsid w:val="00FE5E72"/>
    <w:rsid w:val="00FE766C"/>
    <w:rsid w:val="00FF098B"/>
    <w:rsid w:val="00FF0A33"/>
    <w:rsid w:val="00FF0F5C"/>
    <w:rsid w:val="00FF1811"/>
    <w:rsid w:val="00FF223D"/>
    <w:rsid w:val="00FF3BCD"/>
    <w:rsid w:val="00FF5F53"/>
    <w:rsid w:val="00FF6122"/>
    <w:rsid w:val="00FF70BB"/>
    <w:rsid w:val="00FF796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2D76DF9"/>
  <w15:docId w15:val="{D0DAD95B-4FFD-4D1E-AAA1-2CC74C6C4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027F3"/>
    <w:pPr>
      <w:widowControl w:val="0"/>
      <w:tabs>
        <w:tab w:val="left" w:pos="567"/>
      </w:tabs>
      <w:overflowPunct w:val="0"/>
      <w:autoSpaceDE w:val="0"/>
      <w:autoSpaceDN w:val="0"/>
      <w:adjustRightInd w:val="0"/>
      <w:spacing w:after="0"/>
      <w:jc w:val="both"/>
    </w:pPr>
    <w:rPr>
      <w:rFonts w:ascii="Century Gothic" w:hAnsi="Century Gothic" w:cs="Times New Roman"/>
      <w:sz w:val="16"/>
      <w:szCs w:val="24"/>
    </w:rPr>
  </w:style>
  <w:style w:type="paragraph" w:styleId="Nadpis1">
    <w:name w:val="heading 1"/>
    <w:aliases w:val="HLAVNA KAPITOLA"/>
    <w:basedOn w:val="Normlny"/>
    <w:next w:val="Normlny"/>
    <w:link w:val="Nadpis1Char"/>
    <w:qFormat/>
    <w:rsid w:val="00CD0C80"/>
    <w:pPr>
      <w:keepNext/>
      <w:keepLines/>
      <w:numPr>
        <w:numId w:val="1"/>
      </w:numPr>
      <w:spacing w:before="120" w:after="120"/>
      <w:ind w:left="567" w:hanging="567"/>
      <w:outlineLvl w:val="0"/>
    </w:pPr>
    <w:rPr>
      <w:rFonts w:eastAsiaTheme="majorEastAsia" w:cstheme="majorBidi"/>
      <w:b/>
      <w:bCs/>
      <w:caps/>
      <w:color w:val="000000" w:themeColor="text1"/>
      <w:szCs w:val="20"/>
    </w:rPr>
  </w:style>
  <w:style w:type="paragraph" w:styleId="Nadpis2">
    <w:name w:val="heading 2"/>
    <w:aliases w:val="Názov kapitoly"/>
    <w:basedOn w:val="Nadpis1"/>
    <w:next w:val="Normlny"/>
    <w:link w:val="Nadpis2Char"/>
    <w:uiPriority w:val="9"/>
    <w:unhideWhenUsed/>
    <w:qFormat/>
    <w:rsid w:val="00C83691"/>
    <w:pPr>
      <w:numPr>
        <w:ilvl w:val="1"/>
        <w:numId w:val="2"/>
      </w:numPr>
      <w:spacing w:before="200"/>
      <w:outlineLvl w:val="1"/>
    </w:pPr>
  </w:style>
  <w:style w:type="paragraph" w:styleId="Nadpis3">
    <w:name w:val="heading 3"/>
    <w:aliases w:val="Názov podkapitoly"/>
    <w:basedOn w:val="Nadpis2"/>
    <w:next w:val="Nadpis2"/>
    <w:link w:val="Nadpis3Char"/>
    <w:autoRedefine/>
    <w:uiPriority w:val="9"/>
    <w:unhideWhenUsed/>
    <w:qFormat/>
    <w:rsid w:val="00C02A65"/>
    <w:pPr>
      <w:numPr>
        <w:ilvl w:val="2"/>
      </w:numPr>
      <w:tabs>
        <w:tab w:val="left" w:pos="851"/>
      </w:tabs>
      <w:outlineLvl w:val="2"/>
    </w:pPr>
  </w:style>
  <w:style w:type="paragraph" w:styleId="Nadpis5">
    <w:name w:val="heading 5"/>
    <w:basedOn w:val="Normlny"/>
    <w:next w:val="Normlny"/>
    <w:link w:val="Nadpis5Char"/>
    <w:uiPriority w:val="9"/>
    <w:semiHidden/>
    <w:unhideWhenUsed/>
    <w:qFormat/>
    <w:rsid w:val="00C51BDE"/>
    <w:pPr>
      <w:widowControl/>
      <w:pBdr>
        <w:bottom w:val="single" w:sz="4" w:space="1" w:color="548DD4"/>
      </w:pBdr>
      <w:tabs>
        <w:tab w:val="clear" w:pos="567"/>
      </w:tabs>
      <w:overflowPunct/>
      <w:autoSpaceDE/>
      <w:autoSpaceDN/>
      <w:adjustRightInd/>
      <w:spacing w:before="200" w:after="100" w:line="240" w:lineRule="auto"/>
      <w:ind w:left="2160"/>
      <w:contextualSpacing/>
      <w:jc w:val="left"/>
      <w:outlineLvl w:val="4"/>
    </w:pPr>
    <w:rPr>
      <w:rFonts w:ascii="Cambria" w:eastAsia="Times New Roman" w:hAnsi="Cambria"/>
      <w:smallCaps/>
      <w:color w:val="3071C3"/>
      <w:spacing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LAVNA KAPITOLA Char"/>
    <w:basedOn w:val="Predvolenpsmoodseku"/>
    <w:link w:val="Nadpis1"/>
    <w:rsid w:val="00CD0C80"/>
    <w:rPr>
      <w:rFonts w:ascii="ISOCPEUR" w:eastAsiaTheme="majorEastAsia" w:hAnsi="ISOCPEUR" w:cstheme="majorBidi"/>
      <w:b/>
      <w:bCs/>
      <w:caps/>
      <w:color w:val="000000" w:themeColor="text1"/>
      <w:sz w:val="20"/>
      <w:szCs w:val="20"/>
    </w:rPr>
  </w:style>
  <w:style w:type="character" w:customStyle="1" w:styleId="Nadpis2Char">
    <w:name w:val="Nadpis 2 Char"/>
    <w:aliases w:val="Názov kapitoly Char"/>
    <w:basedOn w:val="Predvolenpsmoodseku"/>
    <w:link w:val="Nadpis2"/>
    <w:uiPriority w:val="9"/>
    <w:rsid w:val="00C83691"/>
    <w:rPr>
      <w:rFonts w:ascii="ISOCPEUR" w:eastAsiaTheme="majorEastAsia" w:hAnsi="ISOCPEUR" w:cstheme="majorBidi"/>
      <w:b/>
      <w:bCs/>
      <w:caps/>
      <w:color w:val="000000" w:themeColor="text1"/>
      <w:sz w:val="20"/>
      <w:szCs w:val="20"/>
    </w:rPr>
  </w:style>
  <w:style w:type="character" w:customStyle="1" w:styleId="Nadpis3Char">
    <w:name w:val="Nadpis 3 Char"/>
    <w:aliases w:val="Názov podkapitoly Char"/>
    <w:basedOn w:val="Predvolenpsmoodseku"/>
    <w:link w:val="Nadpis3"/>
    <w:uiPriority w:val="9"/>
    <w:rsid w:val="00C02A65"/>
    <w:rPr>
      <w:rFonts w:ascii="ISOCPEUR" w:eastAsiaTheme="majorEastAsia" w:hAnsi="ISOCPEUR" w:cstheme="majorBidi"/>
      <w:b/>
      <w:bCs/>
      <w:caps/>
      <w:color w:val="000000" w:themeColor="text1"/>
      <w:sz w:val="20"/>
      <w:szCs w:val="20"/>
    </w:rPr>
  </w:style>
  <w:style w:type="paragraph" w:styleId="Hlavika">
    <w:name w:val="header"/>
    <w:basedOn w:val="Normlny"/>
    <w:link w:val="HlavikaChar"/>
    <w:uiPriority w:val="99"/>
    <w:unhideWhenUsed/>
    <w:rsid w:val="00F20A2A"/>
    <w:pPr>
      <w:pBdr>
        <w:bottom w:val="single" w:sz="4" w:space="1" w:color="auto"/>
      </w:pBdr>
      <w:tabs>
        <w:tab w:val="center" w:pos="4536"/>
        <w:tab w:val="right" w:pos="9072"/>
      </w:tabs>
      <w:spacing w:line="240" w:lineRule="auto"/>
      <w:jc w:val="right"/>
    </w:pPr>
  </w:style>
  <w:style w:type="character" w:customStyle="1" w:styleId="HlavikaChar">
    <w:name w:val="Hlavička Char"/>
    <w:basedOn w:val="Predvolenpsmoodseku"/>
    <w:link w:val="Hlavika"/>
    <w:uiPriority w:val="99"/>
    <w:rsid w:val="00F20A2A"/>
    <w:rPr>
      <w:rFonts w:ascii="Times New Roman" w:hAnsi="Times New Roman"/>
      <w:sz w:val="24"/>
    </w:rPr>
  </w:style>
  <w:style w:type="paragraph" w:styleId="Pta">
    <w:name w:val="footer"/>
    <w:basedOn w:val="Normlny"/>
    <w:link w:val="PtaChar"/>
    <w:unhideWhenUsed/>
    <w:rsid w:val="005C1DF4"/>
    <w:pPr>
      <w:tabs>
        <w:tab w:val="center" w:pos="4536"/>
        <w:tab w:val="right" w:pos="9072"/>
      </w:tabs>
      <w:spacing w:line="240" w:lineRule="auto"/>
    </w:pPr>
  </w:style>
  <w:style w:type="character" w:customStyle="1" w:styleId="PtaChar">
    <w:name w:val="Päta Char"/>
    <w:basedOn w:val="Predvolenpsmoodseku"/>
    <w:link w:val="Pta"/>
    <w:rsid w:val="005C1DF4"/>
  </w:style>
  <w:style w:type="paragraph" w:styleId="Hlavikaobsahu">
    <w:name w:val="TOC Heading"/>
    <w:basedOn w:val="Nadpis1"/>
    <w:next w:val="Normlny"/>
    <w:uiPriority w:val="39"/>
    <w:unhideWhenUsed/>
    <w:qFormat/>
    <w:rsid w:val="005C1DF4"/>
    <w:pPr>
      <w:outlineLvl w:val="9"/>
    </w:pPr>
  </w:style>
  <w:style w:type="paragraph" w:styleId="Obsah1">
    <w:name w:val="toc 1"/>
    <w:basedOn w:val="Normlny"/>
    <w:next w:val="Normlny"/>
    <w:autoRedefine/>
    <w:uiPriority w:val="39"/>
    <w:unhideWhenUsed/>
    <w:qFormat/>
    <w:rsid w:val="005C1DF4"/>
    <w:pPr>
      <w:spacing w:before="120"/>
      <w:jc w:val="left"/>
    </w:pPr>
    <w:rPr>
      <w:rFonts w:asciiTheme="minorHAnsi" w:hAnsiTheme="minorHAnsi"/>
      <w:b/>
      <w:bCs/>
      <w:i/>
      <w:iCs/>
    </w:rPr>
  </w:style>
  <w:style w:type="paragraph" w:styleId="Obsah2">
    <w:name w:val="toc 2"/>
    <w:basedOn w:val="Normlny"/>
    <w:next w:val="Normlny"/>
    <w:autoRedefine/>
    <w:uiPriority w:val="39"/>
    <w:unhideWhenUsed/>
    <w:qFormat/>
    <w:rsid w:val="005C1DF4"/>
    <w:pPr>
      <w:spacing w:before="120"/>
      <w:ind w:left="240"/>
      <w:jc w:val="left"/>
    </w:pPr>
    <w:rPr>
      <w:rFonts w:asciiTheme="minorHAnsi" w:hAnsiTheme="minorHAnsi"/>
      <w:b/>
      <w:bCs/>
      <w:sz w:val="22"/>
      <w:szCs w:val="22"/>
    </w:rPr>
  </w:style>
  <w:style w:type="paragraph" w:styleId="Obsah3">
    <w:name w:val="toc 3"/>
    <w:basedOn w:val="Normlny"/>
    <w:next w:val="Normlny"/>
    <w:autoRedefine/>
    <w:uiPriority w:val="39"/>
    <w:unhideWhenUsed/>
    <w:qFormat/>
    <w:rsid w:val="005C1DF4"/>
    <w:pPr>
      <w:ind w:left="480"/>
      <w:jc w:val="left"/>
    </w:pPr>
    <w:rPr>
      <w:rFonts w:asciiTheme="minorHAnsi" w:hAnsiTheme="minorHAnsi"/>
      <w:szCs w:val="20"/>
    </w:rPr>
  </w:style>
  <w:style w:type="character" w:styleId="Hypertextovprepojenie">
    <w:name w:val="Hyperlink"/>
    <w:basedOn w:val="Predvolenpsmoodseku"/>
    <w:uiPriority w:val="99"/>
    <w:unhideWhenUsed/>
    <w:rsid w:val="005C1DF4"/>
    <w:rPr>
      <w:color w:val="0000FF" w:themeColor="hyperlink"/>
      <w:u w:val="single"/>
    </w:rPr>
  </w:style>
  <w:style w:type="paragraph" w:styleId="Textbubliny">
    <w:name w:val="Balloon Text"/>
    <w:basedOn w:val="Normlny"/>
    <w:link w:val="TextbublinyChar"/>
    <w:semiHidden/>
    <w:unhideWhenUsed/>
    <w:rsid w:val="005C1DF4"/>
    <w:pPr>
      <w:spacing w:line="240" w:lineRule="auto"/>
    </w:pPr>
    <w:rPr>
      <w:rFonts w:ascii="Tahoma" w:hAnsi="Tahoma" w:cs="Tahoma"/>
      <w:szCs w:val="16"/>
    </w:rPr>
  </w:style>
  <w:style w:type="character" w:customStyle="1" w:styleId="TextbublinyChar">
    <w:name w:val="Text bubliny Char"/>
    <w:basedOn w:val="Predvolenpsmoodseku"/>
    <w:link w:val="Textbubliny"/>
    <w:semiHidden/>
    <w:rsid w:val="005C1DF4"/>
    <w:rPr>
      <w:rFonts w:ascii="Tahoma" w:hAnsi="Tahoma" w:cs="Tahoma"/>
      <w:sz w:val="16"/>
      <w:szCs w:val="16"/>
    </w:rPr>
  </w:style>
  <w:style w:type="paragraph" w:styleId="Bezriadkovania">
    <w:name w:val="No Spacing"/>
    <w:link w:val="BezriadkovaniaChar"/>
    <w:uiPriority w:val="1"/>
    <w:qFormat/>
    <w:rsid w:val="00297090"/>
    <w:pPr>
      <w:spacing w:after="0" w:line="240" w:lineRule="auto"/>
    </w:pPr>
    <w:rPr>
      <w:rFonts w:eastAsiaTheme="minorEastAsia"/>
      <w:lang w:eastAsia="sk-SK"/>
    </w:rPr>
  </w:style>
  <w:style w:type="character" w:styleId="Zstupntext">
    <w:name w:val="Placeholder Text"/>
    <w:basedOn w:val="Predvolenpsmoodseku"/>
    <w:uiPriority w:val="99"/>
    <w:semiHidden/>
    <w:rsid w:val="001324B1"/>
    <w:rPr>
      <w:color w:val="808080"/>
    </w:rPr>
  </w:style>
  <w:style w:type="paragraph" w:styleId="Odsekzoznamu">
    <w:name w:val="List Paragraph"/>
    <w:basedOn w:val="Normlny"/>
    <w:uiPriority w:val="34"/>
    <w:qFormat/>
    <w:rsid w:val="004615AE"/>
    <w:pPr>
      <w:ind w:left="720"/>
      <w:contextualSpacing/>
    </w:pPr>
    <w:rPr>
      <w:rFonts w:eastAsiaTheme="minorEastAsia"/>
      <w:lang w:eastAsia="sk-SK"/>
    </w:rPr>
  </w:style>
  <w:style w:type="paragraph" w:styleId="Popis">
    <w:name w:val="caption"/>
    <w:basedOn w:val="Normlny"/>
    <w:next w:val="Normlny"/>
    <w:uiPriority w:val="35"/>
    <w:unhideWhenUsed/>
    <w:qFormat/>
    <w:rsid w:val="00152B3F"/>
    <w:pPr>
      <w:spacing w:line="240" w:lineRule="auto"/>
    </w:pPr>
    <w:rPr>
      <w:bCs/>
      <w:color w:val="000000" w:themeColor="text1"/>
      <w:szCs w:val="18"/>
    </w:rPr>
  </w:style>
  <w:style w:type="paragraph" w:styleId="Zoznamobrzkov">
    <w:name w:val="table of figures"/>
    <w:basedOn w:val="Normlny"/>
    <w:next w:val="Normlny"/>
    <w:uiPriority w:val="99"/>
    <w:unhideWhenUsed/>
    <w:rsid w:val="00F65FED"/>
  </w:style>
  <w:style w:type="paragraph" w:customStyle="1" w:styleId="ZPNazovPrace">
    <w:name w:val="ZP_NazovPrace"/>
    <w:autoRedefine/>
    <w:rsid w:val="008C3A9B"/>
    <w:pPr>
      <w:spacing w:after="0" w:line="360" w:lineRule="auto"/>
      <w:jc w:val="center"/>
    </w:pPr>
    <w:rPr>
      <w:rFonts w:ascii="Times New Roman" w:eastAsia="Times New Roman" w:hAnsi="Times New Roman" w:cs="Times New Roman"/>
      <w:b/>
      <w:caps/>
      <w:sz w:val="32"/>
      <w:szCs w:val="20"/>
    </w:rPr>
  </w:style>
  <w:style w:type="paragraph" w:customStyle="1" w:styleId="ZPTitulList">
    <w:name w:val="ZP_TitulList"/>
    <w:autoRedefine/>
    <w:rsid w:val="00A41790"/>
    <w:pPr>
      <w:spacing w:after="0" w:line="360" w:lineRule="auto"/>
    </w:pPr>
    <w:rPr>
      <w:rFonts w:ascii="Times New Roman" w:eastAsia="Times New Roman" w:hAnsi="Times New Roman" w:cs="Times New Roman"/>
      <w:sz w:val="24"/>
      <w:szCs w:val="20"/>
    </w:rPr>
  </w:style>
  <w:style w:type="paragraph" w:customStyle="1" w:styleId="Default">
    <w:name w:val="Default"/>
    <w:rsid w:val="00DF6A82"/>
    <w:pPr>
      <w:autoSpaceDE w:val="0"/>
      <w:autoSpaceDN w:val="0"/>
      <w:adjustRightInd w:val="0"/>
      <w:spacing w:after="0" w:line="240" w:lineRule="auto"/>
    </w:pPr>
    <w:rPr>
      <w:rFonts w:ascii="Times New Roman" w:hAnsi="Times New Roman" w:cs="Times New Roman"/>
      <w:color w:val="000000"/>
      <w:sz w:val="24"/>
      <w:szCs w:val="24"/>
    </w:rPr>
  </w:style>
  <w:style w:type="paragraph" w:styleId="Nzov">
    <w:name w:val="Title"/>
    <w:aliases w:val="Názov state,Nadpis2"/>
    <w:basedOn w:val="Nadpis3"/>
    <w:next w:val="Normlny"/>
    <w:link w:val="NzovChar"/>
    <w:uiPriority w:val="10"/>
    <w:qFormat/>
    <w:rsid w:val="00CC1BAC"/>
    <w:pPr>
      <w:numPr>
        <w:ilvl w:val="3"/>
      </w:numPr>
    </w:pPr>
  </w:style>
  <w:style w:type="character" w:customStyle="1" w:styleId="NzovChar">
    <w:name w:val="Názov Char"/>
    <w:aliases w:val="Názov state Char,Nadpis2 Char"/>
    <w:basedOn w:val="Predvolenpsmoodseku"/>
    <w:link w:val="Nzov"/>
    <w:rsid w:val="00CC1BAC"/>
    <w:rPr>
      <w:rFonts w:ascii="ISOCPEUR" w:eastAsiaTheme="majorEastAsia" w:hAnsi="ISOCPEUR" w:cstheme="majorBidi"/>
      <w:b/>
      <w:bCs/>
      <w:caps/>
      <w:color w:val="000000" w:themeColor="text1"/>
      <w:sz w:val="20"/>
      <w:szCs w:val="20"/>
    </w:rPr>
  </w:style>
  <w:style w:type="character" w:customStyle="1" w:styleId="apple-converted-space">
    <w:name w:val="apple-converted-space"/>
    <w:basedOn w:val="Predvolenpsmoodseku"/>
    <w:rsid w:val="004E350B"/>
  </w:style>
  <w:style w:type="character" w:styleId="Zvraznenie">
    <w:name w:val="Emphasis"/>
    <w:basedOn w:val="Predvolenpsmoodseku"/>
    <w:uiPriority w:val="20"/>
    <w:qFormat/>
    <w:rsid w:val="001467BB"/>
    <w:rPr>
      <w:i/>
      <w:iCs/>
    </w:rPr>
  </w:style>
  <w:style w:type="paragraph" w:styleId="Bibliografia">
    <w:name w:val="Bibliography"/>
    <w:basedOn w:val="Normlny"/>
    <w:next w:val="Normlny"/>
    <w:uiPriority w:val="37"/>
    <w:unhideWhenUsed/>
    <w:rsid w:val="00E0310C"/>
    <w:pPr>
      <w:spacing w:after="160" w:line="259" w:lineRule="auto"/>
      <w:jc w:val="left"/>
    </w:pPr>
    <w:rPr>
      <w:rFonts w:asciiTheme="minorHAnsi" w:hAnsiTheme="minorHAnsi"/>
      <w:sz w:val="22"/>
    </w:rPr>
  </w:style>
  <w:style w:type="character" w:customStyle="1" w:styleId="watch-title">
    <w:name w:val="watch-title"/>
    <w:basedOn w:val="Predvolenpsmoodseku"/>
    <w:rsid w:val="00E0310C"/>
  </w:style>
  <w:style w:type="paragraph" w:styleId="PredformtovanHTML">
    <w:name w:val="HTML Preformatted"/>
    <w:basedOn w:val="Normlny"/>
    <w:link w:val="PredformtovanHTMLChar"/>
    <w:uiPriority w:val="99"/>
    <w:semiHidden/>
    <w:unhideWhenUsed/>
    <w:rsid w:val="00821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Cs w:val="20"/>
      <w:lang w:eastAsia="sk-SK"/>
    </w:rPr>
  </w:style>
  <w:style w:type="character" w:customStyle="1" w:styleId="PredformtovanHTMLChar">
    <w:name w:val="Predformátované HTML Char"/>
    <w:basedOn w:val="Predvolenpsmoodseku"/>
    <w:link w:val="PredformtovanHTML"/>
    <w:uiPriority w:val="99"/>
    <w:semiHidden/>
    <w:rsid w:val="00821475"/>
    <w:rPr>
      <w:rFonts w:ascii="Courier New" w:eastAsia="Times New Roman" w:hAnsi="Courier New" w:cs="Courier New"/>
      <w:sz w:val="20"/>
      <w:szCs w:val="20"/>
      <w:lang w:eastAsia="sk-SK"/>
    </w:rPr>
  </w:style>
  <w:style w:type="character" w:customStyle="1" w:styleId="wikiword">
    <w:name w:val="wikiword"/>
    <w:basedOn w:val="Predvolenpsmoodseku"/>
    <w:rsid w:val="00D70E70"/>
  </w:style>
  <w:style w:type="character" w:styleId="Vrazn">
    <w:name w:val="Strong"/>
    <w:uiPriority w:val="22"/>
    <w:qFormat/>
    <w:rsid w:val="00F63A26"/>
    <w:rPr>
      <w:b/>
      <w:sz w:val="32"/>
      <w:szCs w:val="32"/>
    </w:rPr>
  </w:style>
  <w:style w:type="table" w:styleId="Mriekatabuky">
    <w:name w:val="Table Grid"/>
    <w:basedOn w:val="Normlnatabuka"/>
    <w:uiPriority w:val="39"/>
    <w:rsid w:val="00C0096A"/>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D51D12"/>
    <w:rPr>
      <w:sz w:val="16"/>
      <w:szCs w:val="16"/>
    </w:rPr>
  </w:style>
  <w:style w:type="paragraph" w:styleId="Textkomentra">
    <w:name w:val="annotation text"/>
    <w:basedOn w:val="Normlny"/>
    <w:link w:val="TextkomentraChar"/>
    <w:uiPriority w:val="99"/>
    <w:semiHidden/>
    <w:unhideWhenUsed/>
    <w:rsid w:val="00D51D12"/>
    <w:pPr>
      <w:spacing w:line="240" w:lineRule="auto"/>
    </w:pPr>
    <w:rPr>
      <w:szCs w:val="20"/>
    </w:rPr>
  </w:style>
  <w:style w:type="character" w:customStyle="1" w:styleId="TextkomentraChar">
    <w:name w:val="Text komentára Char"/>
    <w:basedOn w:val="Predvolenpsmoodseku"/>
    <w:link w:val="Textkomentra"/>
    <w:uiPriority w:val="99"/>
    <w:semiHidden/>
    <w:rsid w:val="00D51D12"/>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D51D12"/>
    <w:rPr>
      <w:b/>
      <w:bCs/>
    </w:rPr>
  </w:style>
  <w:style w:type="character" w:customStyle="1" w:styleId="PredmetkomentraChar">
    <w:name w:val="Predmet komentára Char"/>
    <w:basedOn w:val="TextkomentraChar"/>
    <w:link w:val="Predmetkomentra"/>
    <w:uiPriority w:val="99"/>
    <w:semiHidden/>
    <w:rsid w:val="00D51D12"/>
    <w:rPr>
      <w:rFonts w:ascii="Times New Roman" w:hAnsi="Times New Roman"/>
      <w:b/>
      <w:bCs/>
      <w:sz w:val="20"/>
      <w:szCs w:val="20"/>
    </w:rPr>
  </w:style>
  <w:style w:type="table" w:customStyle="1" w:styleId="Tabukasmriekou1svetlzvraznenie31">
    <w:name w:val="Tabuľka s mriežkou 1 – svetlá – zvýraznenie 31"/>
    <w:basedOn w:val="Normlnatabuka"/>
    <w:uiPriority w:val="46"/>
    <w:rsid w:val="00AE1CDA"/>
    <w:pPr>
      <w:spacing w:before="240" w:after="0" w:line="240" w:lineRule="auto"/>
      <w:jc w:val="both"/>
    </w:pPr>
    <w:rPr>
      <w:rFonts w:ascii="Times New Roman" w:hAnsi="Times New Roman"/>
      <w:sz w:val="24"/>
      <w:szCs w:val="18"/>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Tabukasmriekou1svetl1">
    <w:name w:val="Tabuľka s mriežkou 1 – svetlá1"/>
    <w:basedOn w:val="Normlnatabuka"/>
    <w:uiPriority w:val="46"/>
    <w:rsid w:val="00AE1CD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odtitul">
    <w:name w:val="Subtitle"/>
    <w:aliases w:val="Nadpis3"/>
    <w:basedOn w:val="Nzov"/>
    <w:next w:val="Normlny"/>
    <w:link w:val="PodtitulChar"/>
    <w:autoRedefine/>
    <w:uiPriority w:val="11"/>
    <w:qFormat/>
    <w:rsid w:val="00CE0B46"/>
    <w:pPr>
      <w:numPr>
        <w:ilvl w:val="4"/>
      </w:numPr>
    </w:pPr>
    <w:rPr>
      <w:sz w:val="26"/>
    </w:rPr>
  </w:style>
  <w:style w:type="character" w:customStyle="1" w:styleId="PodtitulChar">
    <w:name w:val="Podtitul Char"/>
    <w:aliases w:val="Nadpis3 Char"/>
    <w:basedOn w:val="Predvolenpsmoodseku"/>
    <w:link w:val="Podtitul"/>
    <w:rsid w:val="00CE0B46"/>
    <w:rPr>
      <w:rFonts w:ascii="ISOCPEUR" w:eastAsiaTheme="majorEastAsia" w:hAnsi="ISOCPEUR" w:cstheme="majorBidi"/>
      <w:b/>
      <w:bCs/>
      <w:caps/>
      <w:color w:val="000000" w:themeColor="text1"/>
      <w:sz w:val="26"/>
      <w:szCs w:val="20"/>
    </w:rPr>
  </w:style>
  <w:style w:type="character" w:styleId="Jemnzvraznenie">
    <w:name w:val="Subtle Emphasis"/>
    <w:aliases w:val="Nadpis4"/>
    <w:basedOn w:val="Predvolenpsmoodseku"/>
    <w:uiPriority w:val="19"/>
    <w:qFormat/>
    <w:rsid w:val="00DB5C84"/>
    <w:rPr>
      <w:rFonts w:ascii="Times New Roman" w:eastAsiaTheme="majorEastAsia" w:hAnsi="Times New Roman" w:cstheme="majorBidi"/>
      <w:b/>
      <w:i w:val="0"/>
      <w:color w:val="auto"/>
      <w:sz w:val="24"/>
      <w:szCs w:val="22"/>
    </w:rPr>
  </w:style>
  <w:style w:type="paragraph" w:styleId="Zkladntext">
    <w:name w:val="Body Text"/>
    <w:basedOn w:val="Normlny"/>
    <w:link w:val="ZkladntextChar"/>
    <w:rsid w:val="009D4372"/>
    <w:pPr>
      <w:widowControl/>
      <w:overflowPunct/>
      <w:spacing w:before="52"/>
      <w:jc w:val="left"/>
    </w:pPr>
    <w:rPr>
      <w:rFonts w:ascii="Arial" w:hAnsi="Arial" w:cs="Arial"/>
      <w:b/>
      <w:bCs/>
      <w:sz w:val="8"/>
      <w:szCs w:val="8"/>
    </w:rPr>
  </w:style>
  <w:style w:type="character" w:customStyle="1" w:styleId="ZkladntextChar">
    <w:name w:val="Základný text Char"/>
    <w:basedOn w:val="Predvolenpsmoodseku"/>
    <w:link w:val="Zkladntext"/>
    <w:rsid w:val="009D4372"/>
    <w:rPr>
      <w:rFonts w:ascii="Arial" w:hAnsi="Arial" w:cs="Arial"/>
      <w:b/>
      <w:bCs/>
      <w:sz w:val="8"/>
      <w:szCs w:val="8"/>
    </w:rPr>
  </w:style>
  <w:style w:type="paragraph" w:customStyle="1" w:styleId="odrazka">
    <w:name w:val="odrazka"/>
    <w:basedOn w:val="Normlny"/>
    <w:rsid w:val="009D4372"/>
    <w:pPr>
      <w:widowControl/>
      <w:overflowPunct/>
      <w:autoSpaceDE/>
      <w:autoSpaceDN/>
      <w:adjustRightInd/>
      <w:spacing w:before="100" w:beforeAutospacing="1" w:after="100" w:afterAutospacing="1"/>
      <w:jc w:val="left"/>
    </w:pPr>
    <w:rPr>
      <w:rFonts w:eastAsia="Times New Roman"/>
      <w:lang w:eastAsia="sk-SK"/>
    </w:rPr>
  </w:style>
  <w:style w:type="table" w:customStyle="1" w:styleId="Mriekatabukysvetl1">
    <w:name w:val="Mriežka tabuľky – svetlá1"/>
    <w:basedOn w:val="Normlnatabuka"/>
    <w:uiPriority w:val="40"/>
    <w:rsid w:val="009D4372"/>
    <w:pPr>
      <w:spacing w:before="240" w:after="0" w:line="240" w:lineRule="auto"/>
      <w:jc w:val="both"/>
    </w:pPr>
    <w:rPr>
      <w:rFonts w:ascii="Times New Roman" w:hAnsi="Times New Roman"/>
      <w:sz w:val="24"/>
      <w:szCs w:val="1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Obsah4">
    <w:name w:val="toc 4"/>
    <w:basedOn w:val="Normlny"/>
    <w:next w:val="Normlny"/>
    <w:autoRedefine/>
    <w:uiPriority w:val="39"/>
    <w:unhideWhenUsed/>
    <w:rsid w:val="00E95D7F"/>
    <w:pPr>
      <w:ind w:left="720"/>
      <w:jc w:val="left"/>
    </w:pPr>
    <w:rPr>
      <w:rFonts w:asciiTheme="minorHAnsi" w:hAnsiTheme="minorHAnsi"/>
      <w:szCs w:val="20"/>
    </w:rPr>
  </w:style>
  <w:style w:type="paragraph" w:styleId="Obsah5">
    <w:name w:val="toc 5"/>
    <w:basedOn w:val="Normlny"/>
    <w:next w:val="Normlny"/>
    <w:autoRedefine/>
    <w:uiPriority w:val="39"/>
    <w:unhideWhenUsed/>
    <w:rsid w:val="00E95D7F"/>
    <w:pPr>
      <w:ind w:left="960"/>
      <w:jc w:val="left"/>
    </w:pPr>
    <w:rPr>
      <w:rFonts w:asciiTheme="minorHAnsi" w:hAnsiTheme="minorHAnsi"/>
      <w:szCs w:val="20"/>
    </w:rPr>
  </w:style>
  <w:style w:type="paragraph" w:styleId="Obsah6">
    <w:name w:val="toc 6"/>
    <w:basedOn w:val="Normlny"/>
    <w:next w:val="Normlny"/>
    <w:autoRedefine/>
    <w:uiPriority w:val="39"/>
    <w:unhideWhenUsed/>
    <w:rsid w:val="00E95D7F"/>
    <w:pPr>
      <w:ind w:left="1200"/>
      <w:jc w:val="left"/>
    </w:pPr>
    <w:rPr>
      <w:rFonts w:asciiTheme="minorHAnsi" w:hAnsiTheme="minorHAnsi"/>
      <w:szCs w:val="20"/>
    </w:rPr>
  </w:style>
  <w:style w:type="paragraph" w:styleId="Obsah7">
    <w:name w:val="toc 7"/>
    <w:basedOn w:val="Normlny"/>
    <w:next w:val="Normlny"/>
    <w:autoRedefine/>
    <w:uiPriority w:val="39"/>
    <w:unhideWhenUsed/>
    <w:rsid w:val="00E95D7F"/>
    <w:pPr>
      <w:ind w:left="1440"/>
      <w:jc w:val="left"/>
    </w:pPr>
    <w:rPr>
      <w:rFonts w:asciiTheme="minorHAnsi" w:hAnsiTheme="minorHAnsi"/>
      <w:szCs w:val="20"/>
    </w:rPr>
  </w:style>
  <w:style w:type="paragraph" w:styleId="Obsah8">
    <w:name w:val="toc 8"/>
    <w:basedOn w:val="Normlny"/>
    <w:next w:val="Normlny"/>
    <w:autoRedefine/>
    <w:uiPriority w:val="39"/>
    <w:unhideWhenUsed/>
    <w:rsid w:val="00E95D7F"/>
    <w:pPr>
      <w:ind w:left="1680"/>
      <w:jc w:val="left"/>
    </w:pPr>
    <w:rPr>
      <w:rFonts w:asciiTheme="minorHAnsi" w:hAnsiTheme="minorHAnsi"/>
      <w:szCs w:val="20"/>
    </w:rPr>
  </w:style>
  <w:style w:type="paragraph" w:styleId="Obsah9">
    <w:name w:val="toc 9"/>
    <w:basedOn w:val="Normlny"/>
    <w:next w:val="Normlny"/>
    <w:autoRedefine/>
    <w:uiPriority w:val="39"/>
    <w:unhideWhenUsed/>
    <w:rsid w:val="00E95D7F"/>
    <w:pPr>
      <w:ind w:left="1920"/>
      <w:jc w:val="left"/>
    </w:pPr>
    <w:rPr>
      <w:rFonts w:asciiTheme="minorHAnsi" w:hAnsiTheme="minorHAnsi"/>
      <w:szCs w:val="20"/>
    </w:rPr>
  </w:style>
  <w:style w:type="character" w:customStyle="1" w:styleId="Zmienka1">
    <w:name w:val="Zmienka1"/>
    <w:basedOn w:val="Predvolenpsmoodseku"/>
    <w:uiPriority w:val="99"/>
    <w:semiHidden/>
    <w:unhideWhenUsed/>
    <w:rsid w:val="00861179"/>
    <w:rPr>
      <w:color w:val="2B579A"/>
      <w:shd w:val="clear" w:color="auto" w:fill="E6E6E6"/>
    </w:rPr>
  </w:style>
  <w:style w:type="paragraph" w:styleId="Zarkazkladnhotextu">
    <w:name w:val="Body Text Indent"/>
    <w:basedOn w:val="Normlny"/>
    <w:link w:val="ZarkazkladnhotextuChar"/>
    <w:uiPriority w:val="99"/>
    <w:semiHidden/>
    <w:unhideWhenUsed/>
    <w:rsid w:val="00E6143E"/>
    <w:pPr>
      <w:spacing w:after="120"/>
      <w:ind w:left="283"/>
    </w:pPr>
  </w:style>
  <w:style w:type="character" w:customStyle="1" w:styleId="ZarkazkladnhotextuChar">
    <w:name w:val="Zarážka základného textu Char"/>
    <w:basedOn w:val="Predvolenpsmoodseku"/>
    <w:link w:val="Zarkazkladnhotextu"/>
    <w:uiPriority w:val="99"/>
    <w:semiHidden/>
    <w:rsid w:val="00E6143E"/>
    <w:rPr>
      <w:rFonts w:ascii="Times New Roman" w:hAnsi="Times New Roman" w:cs="Times New Roman"/>
      <w:sz w:val="24"/>
      <w:szCs w:val="24"/>
    </w:rPr>
  </w:style>
  <w:style w:type="paragraph" w:styleId="Normlnywebov">
    <w:name w:val="Normal (Web)"/>
    <w:basedOn w:val="Normlny"/>
    <w:uiPriority w:val="99"/>
    <w:unhideWhenUsed/>
    <w:rsid w:val="00C02A65"/>
    <w:pPr>
      <w:widowControl/>
      <w:tabs>
        <w:tab w:val="clear" w:pos="567"/>
      </w:tabs>
      <w:overflowPunct/>
      <w:autoSpaceDE/>
      <w:autoSpaceDN/>
      <w:adjustRightInd/>
      <w:spacing w:before="100" w:beforeAutospacing="1" w:after="100" w:afterAutospacing="1" w:line="240" w:lineRule="auto"/>
      <w:jc w:val="left"/>
    </w:pPr>
    <w:rPr>
      <w:rFonts w:ascii="Times New Roman" w:eastAsia="Times New Roman" w:hAnsi="Times New Roman"/>
      <w:sz w:val="24"/>
      <w:lang w:eastAsia="sk-SK"/>
    </w:rPr>
  </w:style>
  <w:style w:type="character" w:customStyle="1" w:styleId="formtitle">
    <w:name w:val="formtitle"/>
    <w:basedOn w:val="Predvolenpsmoodseku"/>
    <w:rsid w:val="00C02A65"/>
  </w:style>
  <w:style w:type="character" w:customStyle="1" w:styleId="formtext">
    <w:name w:val="formtext"/>
    <w:basedOn w:val="Predvolenpsmoodseku"/>
    <w:rsid w:val="00C02A65"/>
  </w:style>
  <w:style w:type="character" w:customStyle="1" w:styleId="Nadpis5Char">
    <w:name w:val="Nadpis 5 Char"/>
    <w:basedOn w:val="Predvolenpsmoodseku"/>
    <w:link w:val="Nadpis5"/>
    <w:uiPriority w:val="9"/>
    <w:semiHidden/>
    <w:rsid w:val="00C51BDE"/>
    <w:rPr>
      <w:rFonts w:ascii="Cambria" w:eastAsia="Times New Roman" w:hAnsi="Cambria" w:cs="Times New Roman"/>
      <w:smallCaps/>
      <w:color w:val="3071C3"/>
      <w:spacing w:val="20"/>
      <w:sz w:val="20"/>
      <w:szCs w:val="20"/>
    </w:rPr>
  </w:style>
  <w:style w:type="paragraph" w:customStyle="1" w:styleId="tl">
    <w:name w:val="Štýl"/>
    <w:rsid w:val="00C51BDE"/>
    <w:pPr>
      <w:widowControl w:val="0"/>
      <w:autoSpaceDE w:val="0"/>
      <w:autoSpaceDN w:val="0"/>
      <w:adjustRightInd w:val="0"/>
      <w:spacing w:after="0" w:line="240" w:lineRule="auto"/>
    </w:pPr>
    <w:rPr>
      <w:rFonts w:ascii="Times New Roman" w:eastAsia="Times New Roman" w:hAnsi="Times New Roman" w:cs="Times New Roman"/>
      <w:sz w:val="24"/>
      <w:szCs w:val="24"/>
      <w:lang w:eastAsia="sk-SK"/>
    </w:rPr>
  </w:style>
  <w:style w:type="paragraph" w:styleId="Zkladntext2">
    <w:name w:val="Body Text 2"/>
    <w:basedOn w:val="Normlny"/>
    <w:link w:val="Zkladntext2Char"/>
    <w:uiPriority w:val="99"/>
    <w:semiHidden/>
    <w:unhideWhenUsed/>
    <w:rsid w:val="00C51BDE"/>
    <w:pPr>
      <w:widowControl/>
      <w:tabs>
        <w:tab w:val="clear" w:pos="567"/>
      </w:tabs>
      <w:overflowPunct/>
      <w:autoSpaceDE/>
      <w:autoSpaceDN/>
      <w:adjustRightInd/>
      <w:spacing w:after="120" w:line="480" w:lineRule="auto"/>
      <w:ind w:left="2160"/>
      <w:jc w:val="left"/>
    </w:pPr>
    <w:rPr>
      <w:rFonts w:ascii="Calibri" w:eastAsia="Times New Roman" w:hAnsi="Calibri"/>
      <w:color w:val="5A5A5A"/>
      <w:szCs w:val="20"/>
    </w:rPr>
  </w:style>
  <w:style w:type="character" w:customStyle="1" w:styleId="Zkladntext2Char">
    <w:name w:val="Základný text 2 Char"/>
    <w:basedOn w:val="Predvolenpsmoodseku"/>
    <w:link w:val="Zkladntext2"/>
    <w:uiPriority w:val="99"/>
    <w:semiHidden/>
    <w:rsid w:val="00C51BDE"/>
    <w:rPr>
      <w:rFonts w:ascii="Calibri" w:eastAsia="Times New Roman" w:hAnsi="Calibri" w:cs="Times New Roman"/>
      <w:color w:val="5A5A5A"/>
      <w:sz w:val="20"/>
      <w:szCs w:val="20"/>
    </w:rPr>
  </w:style>
  <w:style w:type="paragraph" w:customStyle="1" w:styleId="DefaultText">
    <w:name w:val="Default Text"/>
    <w:rsid w:val="00C51BDE"/>
    <w:pPr>
      <w:autoSpaceDE w:val="0"/>
      <w:autoSpaceDN w:val="0"/>
      <w:adjustRightInd w:val="0"/>
      <w:spacing w:after="0" w:line="240" w:lineRule="auto"/>
    </w:pPr>
    <w:rPr>
      <w:rFonts w:ascii="Times New Roman" w:eastAsia="Times New Roman" w:hAnsi="Times New Roman" w:cs="Times New Roman"/>
      <w:color w:val="000000"/>
      <w:sz w:val="24"/>
      <w:szCs w:val="24"/>
      <w:lang w:eastAsia="sk-SK"/>
    </w:rPr>
  </w:style>
  <w:style w:type="paragraph" w:styleId="Zkladntext3">
    <w:name w:val="Body Text 3"/>
    <w:basedOn w:val="Normlny"/>
    <w:link w:val="Zkladntext3Char"/>
    <w:uiPriority w:val="99"/>
    <w:semiHidden/>
    <w:unhideWhenUsed/>
    <w:rsid w:val="00C51BDE"/>
    <w:pPr>
      <w:widowControl/>
      <w:tabs>
        <w:tab w:val="clear" w:pos="567"/>
      </w:tabs>
      <w:overflowPunct/>
      <w:autoSpaceDE/>
      <w:autoSpaceDN/>
      <w:adjustRightInd/>
      <w:spacing w:after="120"/>
      <w:jc w:val="left"/>
    </w:pPr>
    <w:rPr>
      <w:rFonts w:ascii="Calibri" w:eastAsia="Calibri" w:hAnsi="Calibri"/>
      <w:szCs w:val="16"/>
    </w:rPr>
  </w:style>
  <w:style w:type="character" w:customStyle="1" w:styleId="Zkladntext3Char">
    <w:name w:val="Základný text 3 Char"/>
    <w:basedOn w:val="Predvolenpsmoodseku"/>
    <w:link w:val="Zkladntext3"/>
    <w:uiPriority w:val="99"/>
    <w:semiHidden/>
    <w:rsid w:val="00C51BDE"/>
    <w:rPr>
      <w:rFonts w:ascii="Calibri" w:eastAsia="Calibri" w:hAnsi="Calibri" w:cs="Times New Roman"/>
      <w:sz w:val="16"/>
      <w:szCs w:val="16"/>
    </w:rPr>
  </w:style>
  <w:style w:type="character" w:customStyle="1" w:styleId="highlightedglossaryterm">
    <w:name w:val="highlightedglossaryterm"/>
    <w:basedOn w:val="Predvolenpsmoodseku"/>
    <w:rsid w:val="00C51BDE"/>
  </w:style>
  <w:style w:type="character" w:customStyle="1" w:styleId="il">
    <w:name w:val="il"/>
    <w:basedOn w:val="Predvolenpsmoodseku"/>
    <w:rsid w:val="00C51BDE"/>
  </w:style>
  <w:style w:type="character" w:customStyle="1" w:styleId="NormlnyzarovnanieChar">
    <w:name w:val="Normálny + zarovnanie Char"/>
    <w:link w:val="Normlnyzarovnanie"/>
    <w:locked/>
    <w:rsid w:val="00C51BDE"/>
    <w:rPr>
      <w:rFonts w:ascii="Arial" w:hAnsi="Arial" w:cs="Arial"/>
      <w:sz w:val="24"/>
      <w:lang w:eastAsia="cs-CZ"/>
    </w:rPr>
  </w:style>
  <w:style w:type="paragraph" w:customStyle="1" w:styleId="Normlnyzarovnanie">
    <w:name w:val="Normálny + zarovnanie"/>
    <w:basedOn w:val="Normlny"/>
    <w:link w:val="NormlnyzarovnanieChar"/>
    <w:rsid w:val="00C51BDE"/>
    <w:pPr>
      <w:widowControl/>
      <w:tabs>
        <w:tab w:val="clear" w:pos="567"/>
      </w:tabs>
      <w:overflowPunct/>
      <w:autoSpaceDE/>
      <w:autoSpaceDN/>
      <w:adjustRightInd/>
      <w:spacing w:line="240" w:lineRule="auto"/>
    </w:pPr>
    <w:rPr>
      <w:rFonts w:ascii="Arial" w:hAnsi="Arial" w:cs="Arial"/>
      <w:sz w:val="24"/>
      <w:szCs w:val="22"/>
      <w:lang w:eastAsia="cs-CZ"/>
    </w:rPr>
  </w:style>
  <w:style w:type="paragraph" w:customStyle="1" w:styleId="msonormal0">
    <w:name w:val="msonormal"/>
    <w:basedOn w:val="Normlny"/>
    <w:rsid w:val="00AD3660"/>
    <w:pPr>
      <w:widowControl/>
      <w:tabs>
        <w:tab w:val="clear" w:pos="567"/>
      </w:tabs>
      <w:overflowPunct/>
      <w:autoSpaceDE/>
      <w:autoSpaceDN/>
      <w:adjustRightInd/>
      <w:spacing w:before="100" w:beforeAutospacing="1" w:after="100" w:afterAutospacing="1" w:line="240" w:lineRule="auto"/>
      <w:jc w:val="left"/>
    </w:pPr>
    <w:rPr>
      <w:rFonts w:ascii="Times New Roman" w:eastAsia="Times New Roman" w:hAnsi="Times New Roman"/>
      <w:sz w:val="24"/>
      <w:lang w:eastAsia="sk-SK"/>
    </w:rPr>
  </w:style>
  <w:style w:type="paragraph" w:styleId="Zoznam">
    <w:name w:val="List"/>
    <w:basedOn w:val="Zkladntext"/>
    <w:semiHidden/>
    <w:unhideWhenUsed/>
    <w:rsid w:val="00AD3660"/>
    <w:pPr>
      <w:tabs>
        <w:tab w:val="clear" w:pos="567"/>
      </w:tabs>
      <w:suppressAutoHyphens/>
      <w:autoSpaceDE/>
      <w:autoSpaceDN/>
      <w:adjustRightInd/>
      <w:spacing w:before="0" w:after="120" w:line="240" w:lineRule="auto"/>
    </w:pPr>
    <w:rPr>
      <w:rFonts w:ascii="Century Gothic" w:eastAsia="Times New Roman" w:hAnsi="Century Gothic" w:cs="Tahoma"/>
      <w:b w:val="0"/>
      <w:bCs w:val="0"/>
      <w:sz w:val="16"/>
      <w:szCs w:val="20"/>
      <w:lang w:eastAsia="ar-SA"/>
    </w:rPr>
  </w:style>
  <w:style w:type="paragraph" w:customStyle="1" w:styleId="Nadpis">
    <w:name w:val="Nadpis"/>
    <w:basedOn w:val="Normlny"/>
    <w:next w:val="Zkladntext"/>
    <w:rsid w:val="00AD3660"/>
    <w:pPr>
      <w:keepNext/>
      <w:widowControl/>
      <w:tabs>
        <w:tab w:val="clear" w:pos="567"/>
      </w:tabs>
      <w:suppressAutoHyphens/>
      <w:overflowPunct/>
      <w:autoSpaceDE/>
      <w:autoSpaceDN/>
      <w:adjustRightInd/>
      <w:spacing w:before="240" w:after="120" w:line="240" w:lineRule="auto"/>
      <w:jc w:val="left"/>
    </w:pPr>
    <w:rPr>
      <w:rFonts w:ascii="Arial" w:eastAsia="MS Mincho" w:hAnsi="Arial" w:cs="Tahoma"/>
      <w:sz w:val="28"/>
      <w:szCs w:val="28"/>
      <w:lang w:eastAsia="ar-SA"/>
    </w:rPr>
  </w:style>
  <w:style w:type="paragraph" w:customStyle="1" w:styleId="Popisok">
    <w:name w:val="Popisok"/>
    <w:basedOn w:val="Normlny"/>
    <w:rsid w:val="00AD3660"/>
    <w:pPr>
      <w:widowControl/>
      <w:suppressLineNumbers/>
      <w:tabs>
        <w:tab w:val="clear" w:pos="567"/>
      </w:tabs>
      <w:suppressAutoHyphens/>
      <w:overflowPunct/>
      <w:autoSpaceDE/>
      <w:autoSpaceDN/>
      <w:adjustRightInd/>
      <w:spacing w:before="120" w:after="120" w:line="240" w:lineRule="auto"/>
      <w:jc w:val="left"/>
    </w:pPr>
    <w:rPr>
      <w:rFonts w:eastAsia="Times New Roman" w:cs="Tahoma"/>
      <w:i/>
      <w:iCs/>
      <w:sz w:val="24"/>
      <w:lang w:eastAsia="ar-SA"/>
    </w:rPr>
  </w:style>
  <w:style w:type="paragraph" w:customStyle="1" w:styleId="Index">
    <w:name w:val="Index"/>
    <w:basedOn w:val="Normlny"/>
    <w:rsid w:val="00AD3660"/>
    <w:pPr>
      <w:widowControl/>
      <w:suppressLineNumbers/>
      <w:tabs>
        <w:tab w:val="clear" w:pos="567"/>
      </w:tabs>
      <w:suppressAutoHyphens/>
      <w:overflowPunct/>
      <w:autoSpaceDE/>
      <w:autoSpaceDN/>
      <w:adjustRightInd/>
      <w:spacing w:line="240" w:lineRule="auto"/>
      <w:jc w:val="left"/>
    </w:pPr>
    <w:rPr>
      <w:rFonts w:eastAsia="Times New Roman" w:cs="Tahoma"/>
      <w:szCs w:val="20"/>
      <w:lang w:eastAsia="ar-SA"/>
    </w:rPr>
  </w:style>
  <w:style w:type="paragraph" w:customStyle="1" w:styleId="Obsahtabuky">
    <w:name w:val="Obsah tabuľky"/>
    <w:basedOn w:val="Normlny"/>
    <w:rsid w:val="00AD3660"/>
    <w:pPr>
      <w:widowControl/>
      <w:suppressLineNumbers/>
      <w:tabs>
        <w:tab w:val="clear" w:pos="567"/>
      </w:tabs>
      <w:suppressAutoHyphens/>
      <w:overflowPunct/>
      <w:autoSpaceDE/>
      <w:autoSpaceDN/>
      <w:adjustRightInd/>
      <w:spacing w:line="240" w:lineRule="auto"/>
      <w:jc w:val="left"/>
    </w:pPr>
    <w:rPr>
      <w:rFonts w:eastAsia="Times New Roman"/>
      <w:szCs w:val="20"/>
      <w:lang w:eastAsia="ar-SA"/>
    </w:rPr>
  </w:style>
  <w:style w:type="paragraph" w:customStyle="1" w:styleId="Nadpistabuky">
    <w:name w:val="Nadpis tabuľky"/>
    <w:basedOn w:val="Obsahtabuky"/>
    <w:rsid w:val="00AD3660"/>
    <w:pPr>
      <w:jc w:val="center"/>
    </w:pPr>
    <w:rPr>
      <w:b/>
      <w:bCs/>
    </w:rPr>
  </w:style>
  <w:style w:type="character" w:customStyle="1" w:styleId="Standardnpsmoodstavce1">
    <w:name w:val="Standardní písmo odstavce1"/>
    <w:rsid w:val="00AD3660"/>
  </w:style>
  <w:style w:type="table" w:styleId="Obyajntabuka2">
    <w:name w:val="Plain Table 2"/>
    <w:basedOn w:val="Normlnatabuka"/>
    <w:uiPriority w:val="42"/>
    <w:rsid w:val="003F21D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ezriadkovaniaChar">
    <w:name w:val="Bez riadkovania Char"/>
    <w:basedOn w:val="Predvolenpsmoodseku"/>
    <w:link w:val="Bezriadkovania"/>
    <w:uiPriority w:val="1"/>
    <w:rsid w:val="007869E8"/>
    <w:rPr>
      <w:rFonts w:eastAsiaTheme="minorEastAsia"/>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9026">
      <w:bodyDiv w:val="1"/>
      <w:marLeft w:val="0"/>
      <w:marRight w:val="0"/>
      <w:marTop w:val="0"/>
      <w:marBottom w:val="0"/>
      <w:divBdr>
        <w:top w:val="none" w:sz="0" w:space="0" w:color="auto"/>
        <w:left w:val="none" w:sz="0" w:space="0" w:color="auto"/>
        <w:bottom w:val="none" w:sz="0" w:space="0" w:color="auto"/>
        <w:right w:val="none" w:sz="0" w:space="0" w:color="auto"/>
      </w:divBdr>
    </w:div>
    <w:div w:id="56048903">
      <w:bodyDiv w:val="1"/>
      <w:marLeft w:val="0"/>
      <w:marRight w:val="0"/>
      <w:marTop w:val="0"/>
      <w:marBottom w:val="0"/>
      <w:divBdr>
        <w:top w:val="none" w:sz="0" w:space="0" w:color="auto"/>
        <w:left w:val="none" w:sz="0" w:space="0" w:color="auto"/>
        <w:bottom w:val="none" w:sz="0" w:space="0" w:color="auto"/>
        <w:right w:val="none" w:sz="0" w:space="0" w:color="auto"/>
      </w:divBdr>
    </w:div>
    <w:div w:id="127017397">
      <w:bodyDiv w:val="1"/>
      <w:marLeft w:val="0"/>
      <w:marRight w:val="0"/>
      <w:marTop w:val="0"/>
      <w:marBottom w:val="0"/>
      <w:divBdr>
        <w:top w:val="none" w:sz="0" w:space="0" w:color="auto"/>
        <w:left w:val="none" w:sz="0" w:space="0" w:color="auto"/>
        <w:bottom w:val="none" w:sz="0" w:space="0" w:color="auto"/>
        <w:right w:val="none" w:sz="0" w:space="0" w:color="auto"/>
      </w:divBdr>
    </w:div>
    <w:div w:id="137191409">
      <w:bodyDiv w:val="1"/>
      <w:marLeft w:val="0"/>
      <w:marRight w:val="0"/>
      <w:marTop w:val="0"/>
      <w:marBottom w:val="0"/>
      <w:divBdr>
        <w:top w:val="none" w:sz="0" w:space="0" w:color="auto"/>
        <w:left w:val="none" w:sz="0" w:space="0" w:color="auto"/>
        <w:bottom w:val="none" w:sz="0" w:space="0" w:color="auto"/>
        <w:right w:val="none" w:sz="0" w:space="0" w:color="auto"/>
      </w:divBdr>
    </w:div>
    <w:div w:id="172769302">
      <w:bodyDiv w:val="1"/>
      <w:marLeft w:val="0"/>
      <w:marRight w:val="0"/>
      <w:marTop w:val="0"/>
      <w:marBottom w:val="0"/>
      <w:divBdr>
        <w:top w:val="none" w:sz="0" w:space="0" w:color="auto"/>
        <w:left w:val="none" w:sz="0" w:space="0" w:color="auto"/>
        <w:bottom w:val="none" w:sz="0" w:space="0" w:color="auto"/>
        <w:right w:val="none" w:sz="0" w:space="0" w:color="auto"/>
      </w:divBdr>
    </w:div>
    <w:div w:id="217594747">
      <w:bodyDiv w:val="1"/>
      <w:marLeft w:val="0"/>
      <w:marRight w:val="0"/>
      <w:marTop w:val="0"/>
      <w:marBottom w:val="0"/>
      <w:divBdr>
        <w:top w:val="none" w:sz="0" w:space="0" w:color="auto"/>
        <w:left w:val="none" w:sz="0" w:space="0" w:color="auto"/>
        <w:bottom w:val="none" w:sz="0" w:space="0" w:color="auto"/>
        <w:right w:val="none" w:sz="0" w:space="0" w:color="auto"/>
      </w:divBdr>
    </w:div>
    <w:div w:id="221137694">
      <w:bodyDiv w:val="1"/>
      <w:marLeft w:val="0"/>
      <w:marRight w:val="0"/>
      <w:marTop w:val="0"/>
      <w:marBottom w:val="0"/>
      <w:divBdr>
        <w:top w:val="none" w:sz="0" w:space="0" w:color="auto"/>
        <w:left w:val="none" w:sz="0" w:space="0" w:color="auto"/>
        <w:bottom w:val="none" w:sz="0" w:space="0" w:color="auto"/>
        <w:right w:val="none" w:sz="0" w:space="0" w:color="auto"/>
      </w:divBdr>
    </w:div>
    <w:div w:id="230039500">
      <w:bodyDiv w:val="1"/>
      <w:marLeft w:val="0"/>
      <w:marRight w:val="0"/>
      <w:marTop w:val="0"/>
      <w:marBottom w:val="0"/>
      <w:divBdr>
        <w:top w:val="none" w:sz="0" w:space="0" w:color="auto"/>
        <w:left w:val="none" w:sz="0" w:space="0" w:color="auto"/>
        <w:bottom w:val="none" w:sz="0" w:space="0" w:color="auto"/>
        <w:right w:val="none" w:sz="0" w:space="0" w:color="auto"/>
      </w:divBdr>
    </w:div>
    <w:div w:id="232007054">
      <w:bodyDiv w:val="1"/>
      <w:marLeft w:val="0"/>
      <w:marRight w:val="0"/>
      <w:marTop w:val="0"/>
      <w:marBottom w:val="0"/>
      <w:divBdr>
        <w:top w:val="none" w:sz="0" w:space="0" w:color="auto"/>
        <w:left w:val="none" w:sz="0" w:space="0" w:color="auto"/>
        <w:bottom w:val="none" w:sz="0" w:space="0" w:color="auto"/>
        <w:right w:val="none" w:sz="0" w:space="0" w:color="auto"/>
      </w:divBdr>
    </w:div>
    <w:div w:id="240605146">
      <w:bodyDiv w:val="1"/>
      <w:marLeft w:val="0"/>
      <w:marRight w:val="0"/>
      <w:marTop w:val="0"/>
      <w:marBottom w:val="0"/>
      <w:divBdr>
        <w:top w:val="none" w:sz="0" w:space="0" w:color="auto"/>
        <w:left w:val="none" w:sz="0" w:space="0" w:color="auto"/>
        <w:bottom w:val="none" w:sz="0" w:space="0" w:color="auto"/>
        <w:right w:val="none" w:sz="0" w:space="0" w:color="auto"/>
      </w:divBdr>
      <w:divsChild>
        <w:div w:id="1273630164">
          <w:marLeft w:val="0"/>
          <w:marRight w:val="0"/>
          <w:marTop w:val="60"/>
          <w:marBottom w:val="345"/>
          <w:divBdr>
            <w:top w:val="none" w:sz="0" w:space="0" w:color="auto"/>
            <w:left w:val="none" w:sz="0" w:space="0" w:color="auto"/>
            <w:bottom w:val="none" w:sz="0" w:space="0" w:color="auto"/>
            <w:right w:val="none" w:sz="0" w:space="0" w:color="auto"/>
          </w:divBdr>
        </w:div>
      </w:divsChild>
    </w:div>
    <w:div w:id="256059093">
      <w:bodyDiv w:val="1"/>
      <w:marLeft w:val="0"/>
      <w:marRight w:val="0"/>
      <w:marTop w:val="0"/>
      <w:marBottom w:val="0"/>
      <w:divBdr>
        <w:top w:val="none" w:sz="0" w:space="0" w:color="auto"/>
        <w:left w:val="none" w:sz="0" w:space="0" w:color="auto"/>
        <w:bottom w:val="none" w:sz="0" w:space="0" w:color="auto"/>
        <w:right w:val="none" w:sz="0" w:space="0" w:color="auto"/>
      </w:divBdr>
    </w:div>
    <w:div w:id="267271920">
      <w:bodyDiv w:val="1"/>
      <w:marLeft w:val="0"/>
      <w:marRight w:val="0"/>
      <w:marTop w:val="0"/>
      <w:marBottom w:val="0"/>
      <w:divBdr>
        <w:top w:val="none" w:sz="0" w:space="0" w:color="auto"/>
        <w:left w:val="none" w:sz="0" w:space="0" w:color="auto"/>
        <w:bottom w:val="none" w:sz="0" w:space="0" w:color="auto"/>
        <w:right w:val="none" w:sz="0" w:space="0" w:color="auto"/>
      </w:divBdr>
    </w:div>
    <w:div w:id="283851144">
      <w:bodyDiv w:val="1"/>
      <w:marLeft w:val="0"/>
      <w:marRight w:val="0"/>
      <w:marTop w:val="0"/>
      <w:marBottom w:val="0"/>
      <w:divBdr>
        <w:top w:val="none" w:sz="0" w:space="0" w:color="auto"/>
        <w:left w:val="none" w:sz="0" w:space="0" w:color="auto"/>
        <w:bottom w:val="none" w:sz="0" w:space="0" w:color="auto"/>
        <w:right w:val="none" w:sz="0" w:space="0" w:color="auto"/>
      </w:divBdr>
    </w:div>
    <w:div w:id="318652881">
      <w:bodyDiv w:val="1"/>
      <w:marLeft w:val="0"/>
      <w:marRight w:val="0"/>
      <w:marTop w:val="0"/>
      <w:marBottom w:val="0"/>
      <w:divBdr>
        <w:top w:val="none" w:sz="0" w:space="0" w:color="auto"/>
        <w:left w:val="none" w:sz="0" w:space="0" w:color="auto"/>
        <w:bottom w:val="none" w:sz="0" w:space="0" w:color="auto"/>
        <w:right w:val="none" w:sz="0" w:space="0" w:color="auto"/>
      </w:divBdr>
    </w:div>
    <w:div w:id="323748739">
      <w:bodyDiv w:val="1"/>
      <w:marLeft w:val="0"/>
      <w:marRight w:val="0"/>
      <w:marTop w:val="0"/>
      <w:marBottom w:val="0"/>
      <w:divBdr>
        <w:top w:val="none" w:sz="0" w:space="0" w:color="auto"/>
        <w:left w:val="none" w:sz="0" w:space="0" w:color="auto"/>
        <w:bottom w:val="none" w:sz="0" w:space="0" w:color="auto"/>
        <w:right w:val="none" w:sz="0" w:space="0" w:color="auto"/>
      </w:divBdr>
    </w:div>
    <w:div w:id="343168302">
      <w:bodyDiv w:val="1"/>
      <w:marLeft w:val="0"/>
      <w:marRight w:val="0"/>
      <w:marTop w:val="0"/>
      <w:marBottom w:val="0"/>
      <w:divBdr>
        <w:top w:val="none" w:sz="0" w:space="0" w:color="auto"/>
        <w:left w:val="none" w:sz="0" w:space="0" w:color="auto"/>
        <w:bottom w:val="none" w:sz="0" w:space="0" w:color="auto"/>
        <w:right w:val="none" w:sz="0" w:space="0" w:color="auto"/>
      </w:divBdr>
    </w:div>
    <w:div w:id="368602430">
      <w:bodyDiv w:val="1"/>
      <w:marLeft w:val="0"/>
      <w:marRight w:val="0"/>
      <w:marTop w:val="0"/>
      <w:marBottom w:val="0"/>
      <w:divBdr>
        <w:top w:val="none" w:sz="0" w:space="0" w:color="auto"/>
        <w:left w:val="none" w:sz="0" w:space="0" w:color="auto"/>
        <w:bottom w:val="none" w:sz="0" w:space="0" w:color="auto"/>
        <w:right w:val="none" w:sz="0" w:space="0" w:color="auto"/>
      </w:divBdr>
    </w:div>
    <w:div w:id="380709685">
      <w:bodyDiv w:val="1"/>
      <w:marLeft w:val="0"/>
      <w:marRight w:val="0"/>
      <w:marTop w:val="0"/>
      <w:marBottom w:val="0"/>
      <w:divBdr>
        <w:top w:val="none" w:sz="0" w:space="0" w:color="auto"/>
        <w:left w:val="none" w:sz="0" w:space="0" w:color="auto"/>
        <w:bottom w:val="none" w:sz="0" w:space="0" w:color="auto"/>
        <w:right w:val="none" w:sz="0" w:space="0" w:color="auto"/>
      </w:divBdr>
    </w:div>
    <w:div w:id="389959601">
      <w:bodyDiv w:val="1"/>
      <w:marLeft w:val="0"/>
      <w:marRight w:val="0"/>
      <w:marTop w:val="0"/>
      <w:marBottom w:val="0"/>
      <w:divBdr>
        <w:top w:val="none" w:sz="0" w:space="0" w:color="auto"/>
        <w:left w:val="none" w:sz="0" w:space="0" w:color="auto"/>
        <w:bottom w:val="none" w:sz="0" w:space="0" w:color="auto"/>
        <w:right w:val="none" w:sz="0" w:space="0" w:color="auto"/>
      </w:divBdr>
    </w:div>
    <w:div w:id="394085113">
      <w:bodyDiv w:val="1"/>
      <w:marLeft w:val="0"/>
      <w:marRight w:val="0"/>
      <w:marTop w:val="0"/>
      <w:marBottom w:val="0"/>
      <w:divBdr>
        <w:top w:val="none" w:sz="0" w:space="0" w:color="auto"/>
        <w:left w:val="none" w:sz="0" w:space="0" w:color="auto"/>
        <w:bottom w:val="none" w:sz="0" w:space="0" w:color="auto"/>
        <w:right w:val="none" w:sz="0" w:space="0" w:color="auto"/>
      </w:divBdr>
    </w:div>
    <w:div w:id="428701221">
      <w:bodyDiv w:val="1"/>
      <w:marLeft w:val="0"/>
      <w:marRight w:val="0"/>
      <w:marTop w:val="0"/>
      <w:marBottom w:val="0"/>
      <w:divBdr>
        <w:top w:val="none" w:sz="0" w:space="0" w:color="auto"/>
        <w:left w:val="none" w:sz="0" w:space="0" w:color="auto"/>
        <w:bottom w:val="none" w:sz="0" w:space="0" w:color="auto"/>
        <w:right w:val="none" w:sz="0" w:space="0" w:color="auto"/>
      </w:divBdr>
    </w:div>
    <w:div w:id="529298073">
      <w:bodyDiv w:val="1"/>
      <w:marLeft w:val="0"/>
      <w:marRight w:val="0"/>
      <w:marTop w:val="0"/>
      <w:marBottom w:val="0"/>
      <w:divBdr>
        <w:top w:val="none" w:sz="0" w:space="0" w:color="auto"/>
        <w:left w:val="none" w:sz="0" w:space="0" w:color="auto"/>
        <w:bottom w:val="none" w:sz="0" w:space="0" w:color="auto"/>
        <w:right w:val="none" w:sz="0" w:space="0" w:color="auto"/>
      </w:divBdr>
    </w:div>
    <w:div w:id="546256359">
      <w:bodyDiv w:val="1"/>
      <w:marLeft w:val="0"/>
      <w:marRight w:val="0"/>
      <w:marTop w:val="0"/>
      <w:marBottom w:val="0"/>
      <w:divBdr>
        <w:top w:val="none" w:sz="0" w:space="0" w:color="auto"/>
        <w:left w:val="none" w:sz="0" w:space="0" w:color="auto"/>
        <w:bottom w:val="none" w:sz="0" w:space="0" w:color="auto"/>
        <w:right w:val="none" w:sz="0" w:space="0" w:color="auto"/>
      </w:divBdr>
    </w:div>
    <w:div w:id="744299090">
      <w:bodyDiv w:val="1"/>
      <w:marLeft w:val="0"/>
      <w:marRight w:val="0"/>
      <w:marTop w:val="0"/>
      <w:marBottom w:val="0"/>
      <w:divBdr>
        <w:top w:val="none" w:sz="0" w:space="0" w:color="auto"/>
        <w:left w:val="none" w:sz="0" w:space="0" w:color="auto"/>
        <w:bottom w:val="none" w:sz="0" w:space="0" w:color="auto"/>
        <w:right w:val="none" w:sz="0" w:space="0" w:color="auto"/>
      </w:divBdr>
      <w:divsChild>
        <w:div w:id="1971665324">
          <w:marLeft w:val="576"/>
          <w:marRight w:val="0"/>
          <w:marTop w:val="60"/>
          <w:marBottom w:val="0"/>
          <w:divBdr>
            <w:top w:val="none" w:sz="0" w:space="0" w:color="auto"/>
            <w:left w:val="none" w:sz="0" w:space="0" w:color="auto"/>
            <w:bottom w:val="none" w:sz="0" w:space="0" w:color="auto"/>
            <w:right w:val="none" w:sz="0" w:space="0" w:color="auto"/>
          </w:divBdr>
        </w:div>
        <w:div w:id="294263684">
          <w:marLeft w:val="1037"/>
          <w:marRight w:val="0"/>
          <w:marTop w:val="60"/>
          <w:marBottom w:val="0"/>
          <w:divBdr>
            <w:top w:val="none" w:sz="0" w:space="0" w:color="auto"/>
            <w:left w:val="none" w:sz="0" w:space="0" w:color="auto"/>
            <w:bottom w:val="none" w:sz="0" w:space="0" w:color="auto"/>
            <w:right w:val="none" w:sz="0" w:space="0" w:color="auto"/>
          </w:divBdr>
        </w:div>
        <w:div w:id="1791970886">
          <w:marLeft w:val="1037"/>
          <w:marRight w:val="0"/>
          <w:marTop w:val="60"/>
          <w:marBottom w:val="0"/>
          <w:divBdr>
            <w:top w:val="none" w:sz="0" w:space="0" w:color="auto"/>
            <w:left w:val="none" w:sz="0" w:space="0" w:color="auto"/>
            <w:bottom w:val="none" w:sz="0" w:space="0" w:color="auto"/>
            <w:right w:val="none" w:sz="0" w:space="0" w:color="auto"/>
          </w:divBdr>
        </w:div>
        <w:div w:id="419251839">
          <w:marLeft w:val="1037"/>
          <w:marRight w:val="0"/>
          <w:marTop w:val="60"/>
          <w:marBottom w:val="0"/>
          <w:divBdr>
            <w:top w:val="none" w:sz="0" w:space="0" w:color="auto"/>
            <w:left w:val="none" w:sz="0" w:space="0" w:color="auto"/>
            <w:bottom w:val="none" w:sz="0" w:space="0" w:color="auto"/>
            <w:right w:val="none" w:sz="0" w:space="0" w:color="auto"/>
          </w:divBdr>
        </w:div>
        <w:div w:id="1079643208">
          <w:marLeft w:val="576"/>
          <w:marRight w:val="0"/>
          <w:marTop w:val="60"/>
          <w:marBottom w:val="0"/>
          <w:divBdr>
            <w:top w:val="none" w:sz="0" w:space="0" w:color="auto"/>
            <w:left w:val="none" w:sz="0" w:space="0" w:color="auto"/>
            <w:bottom w:val="none" w:sz="0" w:space="0" w:color="auto"/>
            <w:right w:val="none" w:sz="0" w:space="0" w:color="auto"/>
          </w:divBdr>
        </w:div>
        <w:div w:id="1083526255">
          <w:marLeft w:val="1037"/>
          <w:marRight w:val="0"/>
          <w:marTop w:val="60"/>
          <w:marBottom w:val="0"/>
          <w:divBdr>
            <w:top w:val="none" w:sz="0" w:space="0" w:color="auto"/>
            <w:left w:val="none" w:sz="0" w:space="0" w:color="auto"/>
            <w:bottom w:val="none" w:sz="0" w:space="0" w:color="auto"/>
            <w:right w:val="none" w:sz="0" w:space="0" w:color="auto"/>
          </w:divBdr>
        </w:div>
        <w:div w:id="1170410304">
          <w:marLeft w:val="1037"/>
          <w:marRight w:val="0"/>
          <w:marTop w:val="60"/>
          <w:marBottom w:val="0"/>
          <w:divBdr>
            <w:top w:val="none" w:sz="0" w:space="0" w:color="auto"/>
            <w:left w:val="none" w:sz="0" w:space="0" w:color="auto"/>
            <w:bottom w:val="none" w:sz="0" w:space="0" w:color="auto"/>
            <w:right w:val="none" w:sz="0" w:space="0" w:color="auto"/>
          </w:divBdr>
        </w:div>
        <w:div w:id="1458790209">
          <w:marLeft w:val="1037"/>
          <w:marRight w:val="0"/>
          <w:marTop w:val="60"/>
          <w:marBottom w:val="0"/>
          <w:divBdr>
            <w:top w:val="none" w:sz="0" w:space="0" w:color="auto"/>
            <w:left w:val="none" w:sz="0" w:space="0" w:color="auto"/>
            <w:bottom w:val="none" w:sz="0" w:space="0" w:color="auto"/>
            <w:right w:val="none" w:sz="0" w:space="0" w:color="auto"/>
          </w:divBdr>
        </w:div>
        <w:div w:id="2017152142">
          <w:marLeft w:val="576"/>
          <w:marRight w:val="0"/>
          <w:marTop w:val="60"/>
          <w:marBottom w:val="0"/>
          <w:divBdr>
            <w:top w:val="none" w:sz="0" w:space="0" w:color="auto"/>
            <w:left w:val="none" w:sz="0" w:space="0" w:color="auto"/>
            <w:bottom w:val="none" w:sz="0" w:space="0" w:color="auto"/>
            <w:right w:val="none" w:sz="0" w:space="0" w:color="auto"/>
          </w:divBdr>
        </w:div>
        <w:div w:id="2029984228">
          <w:marLeft w:val="1037"/>
          <w:marRight w:val="0"/>
          <w:marTop w:val="60"/>
          <w:marBottom w:val="0"/>
          <w:divBdr>
            <w:top w:val="none" w:sz="0" w:space="0" w:color="auto"/>
            <w:left w:val="none" w:sz="0" w:space="0" w:color="auto"/>
            <w:bottom w:val="none" w:sz="0" w:space="0" w:color="auto"/>
            <w:right w:val="none" w:sz="0" w:space="0" w:color="auto"/>
          </w:divBdr>
        </w:div>
        <w:div w:id="25525346">
          <w:marLeft w:val="1037"/>
          <w:marRight w:val="0"/>
          <w:marTop w:val="60"/>
          <w:marBottom w:val="0"/>
          <w:divBdr>
            <w:top w:val="none" w:sz="0" w:space="0" w:color="auto"/>
            <w:left w:val="none" w:sz="0" w:space="0" w:color="auto"/>
            <w:bottom w:val="none" w:sz="0" w:space="0" w:color="auto"/>
            <w:right w:val="none" w:sz="0" w:space="0" w:color="auto"/>
          </w:divBdr>
        </w:div>
        <w:div w:id="258375111">
          <w:marLeft w:val="576"/>
          <w:marRight w:val="0"/>
          <w:marTop w:val="60"/>
          <w:marBottom w:val="0"/>
          <w:divBdr>
            <w:top w:val="none" w:sz="0" w:space="0" w:color="auto"/>
            <w:left w:val="none" w:sz="0" w:space="0" w:color="auto"/>
            <w:bottom w:val="none" w:sz="0" w:space="0" w:color="auto"/>
            <w:right w:val="none" w:sz="0" w:space="0" w:color="auto"/>
          </w:divBdr>
        </w:div>
        <w:div w:id="2028022355">
          <w:marLeft w:val="1037"/>
          <w:marRight w:val="0"/>
          <w:marTop w:val="60"/>
          <w:marBottom w:val="0"/>
          <w:divBdr>
            <w:top w:val="none" w:sz="0" w:space="0" w:color="auto"/>
            <w:left w:val="none" w:sz="0" w:space="0" w:color="auto"/>
            <w:bottom w:val="none" w:sz="0" w:space="0" w:color="auto"/>
            <w:right w:val="none" w:sz="0" w:space="0" w:color="auto"/>
          </w:divBdr>
        </w:div>
        <w:div w:id="1334064794">
          <w:marLeft w:val="1037"/>
          <w:marRight w:val="0"/>
          <w:marTop w:val="60"/>
          <w:marBottom w:val="0"/>
          <w:divBdr>
            <w:top w:val="none" w:sz="0" w:space="0" w:color="auto"/>
            <w:left w:val="none" w:sz="0" w:space="0" w:color="auto"/>
            <w:bottom w:val="none" w:sz="0" w:space="0" w:color="auto"/>
            <w:right w:val="none" w:sz="0" w:space="0" w:color="auto"/>
          </w:divBdr>
        </w:div>
        <w:div w:id="133331994">
          <w:marLeft w:val="1037"/>
          <w:marRight w:val="0"/>
          <w:marTop w:val="60"/>
          <w:marBottom w:val="0"/>
          <w:divBdr>
            <w:top w:val="none" w:sz="0" w:space="0" w:color="auto"/>
            <w:left w:val="none" w:sz="0" w:space="0" w:color="auto"/>
            <w:bottom w:val="none" w:sz="0" w:space="0" w:color="auto"/>
            <w:right w:val="none" w:sz="0" w:space="0" w:color="auto"/>
          </w:divBdr>
        </w:div>
      </w:divsChild>
    </w:div>
    <w:div w:id="753934138">
      <w:bodyDiv w:val="1"/>
      <w:marLeft w:val="0"/>
      <w:marRight w:val="0"/>
      <w:marTop w:val="0"/>
      <w:marBottom w:val="0"/>
      <w:divBdr>
        <w:top w:val="none" w:sz="0" w:space="0" w:color="auto"/>
        <w:left w:val="none" w:sz="0" w:space="0" w:color="auto"/>
        <w:bottom w:val="none" w:sz="0" w:space="0" w:color="auto"/>
        <w:right w:val="none" w:sz="0" w:space="0" w:color="auto"/>
      </w:divBdr>
    </w:div>
    <w:div w:id="777913468">
      <w:bodyDiv w:val="1"/>
      <w:marLeft w:val="0"/>
      <w:marRight w:val="0"/>
      <w:marTop w:val="0"/>
      <w:marBottom w:val="0"/>
      <w:divBdr>
        <w:top w:val="none" w:sz="0" w:space="0" w:color="auto"/>
        <w:left w:val="none" w:sz="0" w:space="0" w:color="auto"/>
        <w:bottom w:val="none" w:sz="0" w:space="0" w:color="auto"/>
        <w:right w:val="none" w:sz="0" w:space="0" w:color="auto"/>
      </w:divBdr>
    </w:div>
    <w:div w:id="790829209">
      <w:bodyDiv w:val="1"/>
      <w:marLeft w:val="0"/>
      <w:marRight w:val="0"/>
      <w:marTop w:val="0"/>
      <w:marBottom w:val="0"/>
      <w:divBdr>
        <w:top w:val="none" w:sz="0" w:space="0" w:color="auto"/>
        <w:left w:val="none" w:sz="0" w:space="0" w:color="auto"/>
        <w:bottom w:val="none" w:sz="0" w:space="0" w:color="auto"/>
        <w:right w:val="none" w:sz="0" w:space="0" w:color="auto"/>
      </w:divBdr>
    </w:div>
    <w:div w:id="843469670">
      <w:bodyDiv w:val="1"/>
      <w:marLeft w:val="0"/>
      <w:marRight w:val="0"/>
      <w:marTop w:val="0"/>
      <w:marBottom w:val="0"/>
      <w:divBdr>
        <w:top w:val="none" w:sz="0" w:space="0" w:color="auto"/>
        <w:left w:val="none" w:sz="0" w:space="0" w:color="auto"/>
        <w:bottom w:val="none" w:sz="0" w:space="0" w:color="auto"/>
        <w:right w:val="none" w:sz="0" w:space="0" w:color="auto"/>
      </w:divBdr>
    </w:div>
    <w:div w:id="843665980">
      <w:bodyDiv w:val="1"/>
      <w:marLeft w:val="0"/>
      <w:marRight w:val="0"/>
      <w:marTop w:val="0"/>
      <w:marBottom w:val="0"/>
      <w:divBdr>
        <w:top w:val="none" w:sz="0" w:space="0" w:color="auto"/>
        <w:left w:val="none" w:sz="0" w:space="0" w:color="auto"/>
        <w:bottom w:val="none" w:sz="0" w:space="0" w:color="auto"/>
        <w:right w:val="none" w:sz="0" w:space="0" w:color="auto"/>
      </w:divBdr>
    </w:div>
    <w:div w:id="891890468">
      <w:bodyDiv w:val="1"/>
      <w:marLeft w:val="0"/>
      <w:marRight w:val="0"/>
      <w:marTop w:val="0"/>
      <w:marBottom w:val="0"/>
      <w:divBdr>
        <w:top w:val="none" w:sz="0" w:space="0" w:color="auto"/>
        <w:left w:val="none" w:sz="0" w:space="0" w:color="auto"/>
        <w:bottom w:val="none" w:sz="0" w:space="0" w:color="auto"/>
        <w:right w:val="none" w:sz="0" w:space="0" w:color="auto"/>
      </w:divBdr>
    </w:div>
    <w:div w:id="900793470">
      <w:bodyDiv w:val="1"/>
      <w:marLeft w:val="0"/>
      <w:marRight w:val="0"/>
      <w:marTop w:val="0"/>
      <w:marBottom w:val="0"/>
      <w:divBdr>
        <w:top w:val="none" w:sz="0" w:space="0" w:color="auto"/>
        <w:left w:val="none" w:sz="0" w:space="0" w:color="auto"/>
        <w:bottom w:val="none" w:sz="0" w:space="0" w:color="auto"/>
        <w:right w:val="none" w:sz="0" w:space="0" w:color="auto"/>
      </w:divBdr>
    </w:div>
    <w:div w:id="1043942768">
      <w:bodyDiv w:val="1"/>
      <w:marLeft w:val="0"/>
      <w:marRight w:val="0"/>
      <w:marTop w:val="0"/>
      <w:marBottom w:val="0"/>
      <w:divBdr>
        <w:top w:val="none" w:sz="0" w:space="0" w:color="auto"/>
        <w:left w:val="none" w:sz="0" w:space="0" w:color="auto"/>
        <w:bottom w:val="none" w:sz="0" w:space="0" w:color="auto"/>
        <w:right w:val="none" w:sz="0" w:space="0" w:color="auto"/>
      </w:divBdr>
    </w:div>
    <w:div w:id="1064791520">
      <w:bodyDiv w:val="1"/>
      <w:marLeft w:val="0"/>
      <w:marRight w:val="0"/>
      <w:marTop w:val="0"/>
      <w:marBottom w:val="0"/>
      <w:divBdr>
        <w:top w:val="none" w:sz="0" w:space="0" w:color="auto"/>
        <w:left w:val="none" w:sz="0" w:space="0" w:color="auto"/>
        <w:bottom w:val="none" w:sz="0" w:space="0" w:color="auto"/>
        <w:right w:val="none" w:sz="0" w:space="0" w:color="auto"/>
      </w:divBdr>
    </w:div>
    <w:div w:id="1101143097">
      <w:bodyDiv w:val="1"/>
      <w:marLeft w:val="0"/>
      <w:marRight w:val="0"/>
      <w:marTop w:val="0"/>
      <w:marBottom w:val="0"/>
      <w:divBdr>
        <w:top w:val="none" w:sz="0" w:space="0" w:color="auto"/>
        <w:left w:val="none" w:sz="0" w:space="0" w:color="auto"/>
        <w:bottom w:val="none" w:sz="0" w:space="0" w:color="auto"/>
        <w:right w:val="none" w:sz="0" w:space="0" w:color="auto"/>
      </w:divBdr>
    </w:div>
    <w:div w:id="1133408655">
      <w:bodyDiv w:val="1"/>
      <w:marLeft w:val="0"/>
      <w:marRight w:val="0"/>
      <w:marTop w:val="0"/>
      <w:marBottom w:val="0"/>
      <w:divBdr>
        <w:top w:val="none" w:sz="0" w:space="0" w:color="auto"/>
        <w:left w:val="none" w:sz="0" w:space="0" w:color="auto"/>
        <w:bottom w:val="none" w:sz="0" w:space="0" w:color="auto"/>
        <w:right w:val="none" w:sz="0" w:space="0" w:color="auto"/>
      </w:divBdr>
    </w:div>
    <w:div w:id="1145009766">
      <w:bodyDiv w:val="1"/>
      <w:marLeft w:val="0"/>
      <w:marRight w:val="0"/>
      <w:marTop w:val="0"/>
      <w:marBottom w:val="0"/>
      <w:divBdr>
        <w:top w:val="none" w:sz="0" w:space="0" w:color="auto"/>
        <w:left w:val="none" w:sz="0" w:space="0" w:color="auto"/>
        <w:bottom w:val="none" w:sz="0" w:space="0" w:color="auto"/>
        <w:right w:val="none" w:sz="0" w:space="0" w:color="auto"/>
      </w:divBdr>
    </w:div>
    <w:div w:id="1188326789">
      <w:bodyDiv w:val="1"/>
      <w:marLeft w:val="0"/>
      <w:marRight w:val="0"/>
      <w:marTop w:val="0"/>
      <w:marBottom w:val="0"/>
      <w:divBdr>
        <w:top w:val="none" w:sz="0" w:space="0" w:color="auto"/>
        <w:left w:val="none" w:sz="0" w:space="0" w:color="auto"/>
        <w:bottom w:val="none" w:sz="0" w:space="0" w:color="auto"/>
        <w:right w:val="none" w:sz="0" w:space="0" w:color="auto"/>
      </w:divBdr>
    </w:div>
    <w:div w:id="1218473158">
      <w:bodyDiv w:val="1"/>
      <w:marLeft w:val="0"/>
      <w:marRight w:val="0"/>
      <w:marTop w:val="0"/>
      <w:marBottom w:val="0"/>
      <w:divBdr>
        <w:top w:val="none" w:sz="0" w:space="0" w:color="auto"/>
        <w:left w:val="none" w:sz="0" w:space="0" w:color="auto"/>
        <w:bottom w:val="none" w:sz="0" w:space="0" w:color="auto"/>
        <w:right w:val="none" w:sz="0" w:space="0" w:color="auto"/>
      </w:divBdr>
    </w:div>
    <w:div w:id="1219635967">
      <w:bodyDiv w:val="1"/>
      <w:marLeft w:val="0"/>
      <w:marRight w:val="0"/>
      <w:marTop w:val="0"/>
      <w:marBottom w:val="0"/>
      <w:divBdr>
        <w:top w:val="none" w:sz="0" w:space="0" w:color="auto"/>
        <w:left w:val="none" w:sz="0" w:space="0" w:color="auto"/>
        <w:bottom w:val="none" w:sz="0" w:space="0" w:color="auto"/>
        <w:right w:val="none" w:sz="0" w:space="0" w:color="auto"/>
      </w:divBdr>
      <w:divsChild>
        <w:div w:id="1433551704">
          <w:marLeft w:val="576"/>
          <w:marRight w:val="0"/>
          <w:marTop w:val="60"/>
          <w:marBottom w:val="0"/>
          <w:divBdr>
            <w:top w:val="none" w:sz="0" w:space="0" w:color="auto"/>
            <w:left w:val="none" w:sz="0" w:space="0" w:color="auto"/>
            <w:bottom w:val="none" w:sz="0" w:space="0" w:color="auto"/>
            <w:right w:val="none" w:sz="0" w:space="0" w:color="auto"/>
          </w:divBdr>
        </w:div>
        <w:div w:id="1362242907">
          <w:marLeft w:val="1037"/>
          <w:marRight w:val="0"/>
          <w:marTop w:val="60"/>
          <w:marBottom w:val="0"/>
          <w:divBdr>
            <w:top w:val="none" w:sz="0" w:space="0" w:color="auto"/>
            <w:left w:val="none" w:sz="0" w:space="0" w:color="auto"/>
            <w:bottom w:val="none" w:sz="0" w:space="0" w:color="auto"/>
            <w:right w:val="none" w:sz="0" w:space="0" w:color="auto"/>
          </w:divBdr>
        </w:div>
        <w:div w:id="881132853">
          <w:marLeft w:val="1037"/>
          <w:marRight w:val="0"/>
          <w:marTop w:val="60"/>
          <w:marBottom w:val="0"/>
          <w:divBdr>
            <w:top w:val="none" w:sz="0" w:space="0" w:color="auto"/>
            <w:left w:val="none" w:sz="0" w:space="0" w:color="auto"/>
            <w:bottom w:val="none" w:sz="0" w:space="0" w:color="auto"/>
            <w:right w:val="none" w:sz="0" w:space="0" w:color="auto"/>
          </w:divBdr>
        </w:div>
        <w:div w:id="785123258">
          <w:marLeft w:val="1037"/>
          <w:marRight w:val="0"/>
          <w:marTop w:val="60"/>
          <w:marBottom w:val="0"/>
          <w:divBdr>
            <w:top w:val="none" w:sz="0" w:space="0" w:color="auto"/>
            <w:left w:val="none" w:sz="0" w:space="0" w:color="auto"/>
            <w:bottom w:val="none" w:sz="0" w:space="0" w:color="auto"/>
            <w:right w:val="none" w:sz="0" w:space="0" w:color="auto"/>
          </w:divBdr>
        </w:div>
        <w:div w:id="11030582">
          <w:marLeft w:val="1037"/>
          <w:marRight w:val="0"/>
          <w:marTop w:val="60"/>
          <w:marBottom w:val="0"/>
          <w:divBdr>
            <w:top w:val="none" w:sz="0" w:space="0" w:color="auto"/>
            <w:left w:val="none" w:sz="0" w:space="0" w:color="auto"/>
            <w:bottom w:val="none" w:sz="0" w:space="0" w:color="auto"/>
            <w:right w:val="none" w:sz="0" w:space="0" w:color="auto"/>
          </w:divBdr>
        </w:div>
      </w:divsChild>
    </w:div>
    <w:div w:id="1265304090">
      <w:bodyDiv w:val="1"/>
      <w:marLeft w:val="0"/>
      <w:marRight w:val="0"/>
      <w:marTop w:val="0"/>
      <w:marBottom w:val="0"/>
      <w:divBdr>
        <w:top w:val="none" w:sz="0" w:space="0" w:color="auto"/>
        <w:left w:val="none" w:sz="0" w:space="0" w:color="auto"/>
        <w:bottom w:val="none" w:sz="0" w:space="0" w:color="auto"/>
        <w:right w:val="none" w:sz="0" w:space="0" w:color="auto"/>
      </w:divBdr>
    </w:div>
    <w:div w:id="1277446239">
      <w:bodyDiv w:val="1"/>
      <w:marLeft w:val="0"/>
      <w:marRight w:val="0"/>
      <w:marTop w:val="0"/>
      <w:marBottom w:val="0"/>
      <w:divBdr>
        <w:top w:val="none" w:sz="0" w:space="0" w:color="auto"/>
        <w:left w:val="none" w:sz="0" w:space="0" w:color="auto"/>
        <w:bottom w:val="none" w:sz="0" w:space="0" w:color="auto"/>
        <w:right w:val="none" w:sz="0" w:space="0" w:color="auto"/>
      </w:divBdr>
    </w:div>
    <w:div w:id="1286353863">
      <w:bodyDiv w:val="1"/>
      <w:marLeft w:val="0"/>
      <w:marRight w:val="0"/>
      <w:marTop w:val="0"/>
      <w:marBottom w:val="0"/>
      <w:divBdr>
        <w:top w:val="none" w:sz="0" w:space="0" w:color="auto"/>
        <w:left w:val="none" w:sz="0" w:space="0" w:color="auto"/>
        <w:bottom w:val="none" w:sz="0" w:space="0" w:color="auto"/>
        <w:right w:val="none" w:sz="0" w:space="0" w:color="auto"/>
      </w:divBdr>
    </w:div>
    <w:div w:id="1290940152">
      <w:bodyDiv w:val="1"/>
      <w:marLeft w:val="0"/>
      <w:marRight w:val="0"/>
      <w:marTop w:val="0"/>
      <w:marBottom w:val="0"/>
      <w:divBdr>
        <w:top w:val="none" w:sz="0" w:space="0" w:color="auto"/>
        <w:left w:val="none" w:sz="0" w:space="0" w:color="auto"/>
        <w:bottom w:val="none" w:sz="0" w:space="0" w:color="auto"/>
        <w:right w:val="none" w:sz="0" w:space="0" w:color="auto"/>
      </w:divBdr>
    </w:div>
    <w:div w:id="1310597721">
      <w:bodyDiv w:val="1"/>
      <w:marLeft w:val="0"/>
      <w:marRight w:val="0"/>
      <w:marTop w:val="0"/>
      <w:marBottom w:val="0"/>
      <w:divBdr>
        <w:top w:val="none" w:sz="0" w:space="0" w:color="auto"/>
        <w:left w:val="none" w:sz="0" w:space="0" w:color="auto"/>
        <w:bottom w:val="none" w:sz="0" w:space="0" w:color="auto"/>
        <w:right w:val="none" w:sz="0" w:space="0" w:color="auto"/>
      </w:divBdr>
    </w:div>
    <w:div w:id="1311860185">
      <w:bodyDiv w:val="1"/>
      <w:marLeft w:val="0"/>
      <w:marRight w:val="0"/>
      <w:marTop w:val="0"/>
      <w:marBottom w:val="0"/>
      <w:divBdr>
        <w:top w:val="none" w:sz="0" w:space="0" w:color="auto"/>
        <w:left w:val="none" w:sz="0" w:space="0" w:color="auto"/>
        <w:bottom w:val="none" w:sz="0" w:space="0" w:color="auto"/>
        <w:right w:val="none" w:sz="0" w:space="0" w:color="auto"/>
      </w:divBdr>
      <w:divsChild>
        <w:div w:id="1526475833">
          <w:marLeft w:val="576"/>
          <w:marRight w:val="0"/>
          <w:marTop w:val="60"/>
          <w:marBottom w:val="0"/>
          <w:divBdr>
            <w:top w:val="none" w:sz="0" w:space="0" w:color="auto"/>
            <w:left w:val="none" w:sz="0" w:space="0" w:color="auto"/>
            <w:bottom w:val="none" w:sz="0" w:space="0" w:color="auto"/>
            <w:right w:val="none" w:sz="0" w:space="0" w:color="auto"/>
          </w:divBdr>
        </w:div>
        <w:div w:id="1827671634">
          <w:marLeft w:val="576"/>
          <w:marRight w:val="0"/>
          <w:marTop w:val="60"/>
          <w:marBottom w:val="0"/>
          <w:divBdr>
            <w:top w:val="none" w:sz="0" w:space="0" w:color="auto"/>
            <w:left w:val="none" w:sz="0" w:space="0" w:color="auto"/>
            <w:bottom w:val="none" w:sz="0" w:space="0" w:color="auto"/>
            <w:right w:val="none" w:sz="0" w:space="0" w:color="auto"/>
          </w:divBdr>
        </w:div>
        <w:div w:id="1655600869">
          <w:marLeft w:val="576"/>
          <w:marRight w:val="0"/>
          <w:marTop w:val="60"/>
          <w:marBottom w:val="0"/>
          <w:divBdr>
            <w:top w:val="none" w:sz="0" w:space="0" w:color="auto"/>
            <w:left w:val="none" w:sz="0" w:space="0" w:color="auto"/>
            <w:bottom w:val="none" w:sz="0" w:space="0" w:color="auto"/>
            <w:right w:val="none" w:sz="0" w:space="0" w:color="auto"/>
          </w:divBdr>
        </w:div>
        <w:div w:id="142351981">
          <w:marLeft w:val="576"/>
          <w:marRight w:val="0"/>
          <w:marTop w:val="60"/>
          <w:marBottom w:val="0"/>
          <w:divBdr>
            <w:top w:val="none" w:sz="0" w:space="0" w:color="auto"/>
            <w:left w:val="none" w:sz="0" w:space="0" w:color="auto"/>
            <w:bottom w:val="none" w:sz="0" w:space="0" w:color="auto"/>
            <w:right w:val="none" w:sz="0" w:space="0" w:color="auto"/>
          </w:divBdr>
        </w:div>
      </w:divsChild>
    </w:div>
    <w:div w:id="1335450669">
      <w:bodyDiv w:val="1"/>
      <w:marLeft w:val="0"/>
      <w:marRight w:val="0"/>
      <w:marTop w:val="0"/>
      <w:marBottom w:val="0"/>
      <w:divBdr>
        <w:top w:val="none" w:sz="0" w:space="0" w:color="auto"/>
        <w:left w:val="none" w:sz="0" w:space="0" w:color="auto"/>
        <w:bottom w:val="none" w:sz="0" w:space="0" w:color="auto"/>
        <w:right w:val="none" w:sz="0" w:space="0" w:color="auto"/>
      </w:divBdr>
    </w:div>
    <w:div w:id="1367676543">
      <w:bodyDiv w:val="1"/>
      <w:marLeft w:val="0"/>
      <w:marRight w:val="0"/>
      <w:marTop w:val="0"/>
      <w:marBottom w:val="0"/>
      <w:divBdr>
        <w:top w:val="none" w:sz="0" w:space="0" w:color="auto"/>
        <w:left w:val="none" w:sz="0" w:space="0" w:color="auto"/>
        <w:bottom w:val="none" w:sz="0" w:space="0" w:color="auto"/>
        <w:right w:val="none" w:sz="0" w:space="0" w:color="auto"/>
      </w:divBdr>
    </w:div>
    <w:div w:id="1384793049">
      <w:bodyDiv w:val="1"/>
      <w:marLeft w:val="0"/>
      <w:marRight w:val="0"/>
      <w:marTop w:val="0"/>
      <w:marBottom w:val="0"/>
      <w:divBdr>
        <w:top w:val="none" w:sz="0" w:space="0" w:color="auto"/>
        <w:left w:val="none" w:sz="0" w:space="0" w:color="auto"/>
        <w:bottom w:val="none" w:sz="0" w:space="0" w:color="auto"/>
        <w:right w:val="none" w:sz="0" w:space="0" w:color="auto"/>
      </w:divBdr>
    </w:div>
    <w:div w:id="1409764179">
      <w:bodyDiv w:val="1"/>
      <w:marLeft w:val="0"/>
      <w:marRight w:val="0"/>
      <w:marTop w:val="0"/>
      <w:marBottom w:val="0"/>
      <w:divBdr>
        <w:top w:val="none" w:sz="0" w:space="0" w:color="auto"/>
        <w:left w:val="none" w:sz="0" w:space="0" w:color="auto"/>
        <w:bottom w:val="none" w:sz="0" w:space="0" w:color="auto"/>
        <w:right w:val="none" w:sz="0" w:space="0" w:color="auto"/>
      </w:divBdr>
    </w:div>
    <w:div w:id="1460102333">
      <w:bodyDiv w:val="1"/>
      <w:marLeft w:val="0"/>
      <w:marRight w:val="0"/>
      <w:marTop w:val="0"/>
      <w:marBottom w:val="0"/>
      <w:divBdr>
        <w:top w:val="none" w:sz="0" w:space="0" w:color="auto"/>
        <w:left w:val="none" w:sz="0" w:space="0" w:color="auto"/>
        <w:bottom w:val="none" w:sz="0" w:space="0" w:color="auto"/>
        <w:right w:val="none" w:sz="0" w:space="0" w:color="auto"/>
      </w:divBdr>
    </w:div>
    <w:div w:id="1482191986">
      <w:bodyDiv w:val="1"/>
      <w:marLeft w:val="0"/>
      <w:marRight w:val="0"/>
      <w:marTop w:val="0"/>
      <w:marBottom w:val="0"/>
      <w:divBdr>
        <w:top w:val="none" w:sz="0" w:space="0" w:color="auto"/>
        <w:left w:val="none" w:sz="0" w:space="0" w:color="auto"/>
        <w:bottom w:val="none" w:sz="0" w:space="0" w:color="auto"/>
        <w:right w:val="none" w:sz="0" w:space="0" w:color="auto"/>
      </w:divBdr>
    </w:div>
    <w:div w:id="1486386705">
      <w:bodyDiv w:val="1"/>
      <w:marLeft w:val="0"/>
      <w:marRight w:val="0"/>
      <w:marTop w:val="0"/>
      <w:marBottom w:val="0"/>
      <w:divBdr>
        <w:top w:val="none" w:sz="0" w:space="0" w:color="auto"/>
        <w:left w:val="none" w:sz="0" w:space="0" w:color="auto"/>
        <w:bottom w:val="none" w:sz="0" w:space="0" w:color="auto"/>
        <w:right w:val="none" w:sz="0" w:space="0" w:color="auto"/>
      </w:divBdr>
    </w:div>
    <w:div w:id="1495874551">
      <w:bodyDiv w:val="1"/>
      <w:marLeft w:val="0"/>
      <w:marRight w:val="0"/>
      <w:marTop w:val="0"/>
      <w:marBottom w:val="0"/>
      <w:divBdr>
        <w:top w:val="none" w:sz="0" w:space="0" w:color="auto"/>
        <w:left w:val="none" w:sz="0" w:space="0" w:color="auto"/>
        <w:bottom w:val="none" w:sz="0" w:space="0" w:color="auto"/>
        <w:right w:val="none" w:sz="0" w:space="0" w:color="auto"/>
      </w:divBdr>
    </w:div>
    <w:div w:id="1601795088">
      <w:bodyDiv w:val="1"/>
      <w:marLeft w:val="0"/>
      <w:marRight w:val="0"/>
      <w:marTop w:val="0"/>
      <w:marBottom w:val="0"/>
      <w:divBdr>
        <w:top w:val="none" w:sz="0" w:space="0" w:color="auto"/>
        <w:left w:val="none" w:sz="0" w:space="0" w:color="auto"/>
        <w:bottom w:val="none" w:sz="0" w:space="0" w:color="auto"/>
        <w:right w:val="none" w:sz="0" w:space="0" w:color="auto"/>
      </w:divBdr>
    </w:div>
    <w:div w:id="1604531767">
      <w:bodyDiv w:val="1"/>
      <w:marLeft w:val="0"/>
      <w:marRight w:val="0"/>
      <w:marTop w:val="0"/>
      <w:marBottom w:val="0"/>
      <w:divBdr>
        <w:top w:val="none" w:sz="0" w:space="0" w:color="auto"/>
        <w:left w:val="none" w:sz="0" w:space="0" w:color="auto"/>
        <w:bottom w:val="none" w:sz="0" w:space="0" w:color="auto"/>
        <w:right w:val="none" w:sz="0" w:space="0" w:color="auto"/>
      </w:divBdr>
    </w:div>
    <w:div w:id="1642999185">
      <w:bodyDiv w:val="1"/>
      <w:marLeft w:val="0"/>
      <w:marRight w:val="0"/>
      <w:marTop w:val="0"/>
      <w:marBottom w:val="0"/>
      <w:divBdr>
        <w:top w:val="none" w:sz="0" w:space="0" w:color="auto"/>
        <w:left w:val="none" w:sz="0" w:space="0" w:color="auto"/>
        <w:bottom w:val="none" w:sz="0" w:space="0" w:color="auto"/>
        <w:right w:val="none" w:sz="0" w:space="0" w:color="auto"/>
      </w:divBdr>
    </w:div>
    <w:div w:id="1670597070">
      <w:bodyDiv w:val="1"/>
      <w:marLeft w:val="0"/>
      <w:marRight w:val="0"/>
      <w:marTop w:val="0"/>
      <w:marBottom w:val="0"/>
      <w:divBdr>
        <w:top w:val="none" w:sz="0" w:space="0" w:color="auto"/>
        <w:left w:val="none" w:sz="0" w:space="0" w:color="auto"/>
        <w:bottom w:val="none" w:sz="0" w:space="0" w:color="auto"/>
        <w:right w:val="none" w:sz="0" w:space="0" w:color="auto"/>
      </w:divBdr>
    </w:div>
    <w:div w:id="1686009996">
      <w:bodyDiv w:val="1"/>
      <w:marLeft w:val="0"/>
      <w:marRight w:val="0"/>
      <w:marTop w:val="0"/>
      <w:marBottom w:val="0"/>
      <w:divBdr>
        <w:top w:val="none" w:sz="0" w:space="0" w:color="auto"/>
        <w:left w:val="none" w:sz="0" w:space="0" w:color="auto"/>
        <w:bottom w:val="none" w:sz="0" w:space="0" w:color="auto"/>
        <w:right w:val="none" w:sz="0" w:space="0" w:color="auto"/>
      </w:divBdr>
    </w:div>
    <w:div w:id="1734890007">
      <w:bodyDiv w:val="1"/>
      <w:marLeft w:val="0"/>
      <w:marRight w:val="0"/>
      <w:marTop w:val="0"/>
      <w:marBottom w:val="0"/>
      <w:divBdr>
        <w:top w:val="none" w:sz="0" w:space="0" w:color="auto"/>
        <w:left w:val="none" w:sz="0" w:space="0" w:color="auto"/>
        <w:bottom w:val="none" w:sz="0" w:space="0" w:color="auto"/>
        <w:right w:val="none" w:sz="0" w:space="0" w:color="auto"/>
      </w:divBdr>
    </w:div>
    <w:div w:id="1765570078">
      <w:bodyDiv w:val="1"/>
      <w:marLeft w:val="0"/>
      <w:marRight w:val="0"/>
      <w:marTop w:val="0"/>
      <w:marBottom w:val="0"/>
      <w:divBdr>
        <w:top w:val="none" w:sz="0" w:space="0" w:color="auto"/>
        <w:left w:val="none" w:sz="0" w:space="0" w:color="auto"/>
        <w:bottom w:val="none" w:sz="0" w:space="0" w:color="auto"/>
        <w:right w:val="none" w:sz="0" w:space="0" w:color="auto"/>
      </w:divBdr>
    </w:div>
    <w:div w:id="1796827740">
      <w:bodyDiv w:val="1"/>
      <w:marLeft w:val="0"/>
      <w:marRight w:val="0"/>
      <w:marTop w:val="0"/>
      <w:marBottom w:val="0"/>
      <w:divBdr>
        <w:top w:val="none" w:sz="0" w:space="0" w:color="auto"/>
        <w:left w:val="none" w:sz="0" w:space="0" w:color="auto"/>
        <w:bottom w:val="none" w:sz="0" w:space="0" w:color="auto"/>
        <w:right w:val="none" w:sz="0" w:space="0" w:color="auto"/>
      </w:divBdr>
    </w:div>
    <w:div w:id="1822039723">
      <w:bodyDiv w:val="1"/>
      <w:marLeft w:val="0"/>
      <w:marRight w:val="0"/>
      <w:marTop w:val="0"/>
      <w:marBottom w:val="0"/>
      <w:divBdr>
        <w:top w:val="none" w:sz="0" w:space="0" w:color="auto"/>
        <w:left w:val="none" w:sz="0" w:space="0" w:color="auto"/>
        <w:bottom w:val="none" w:sz="0" w:space="0" w:color="auto"/>
        <w:right w:val="none" w:sz="0" w:space="0" w:color="auto"/>
      </w:divBdr>
    </w:div>
    <w:div w:id="1832719434">
      <w:bodyDiv w:val="1"/>
      <w:marLeft w:val="0"/>
      <w:marRight w:val="0"/>
      <w:marTop w:val="0"/>
      <w:marBottom w:val="0"/>
      <w:divBdr>
        <w:top w:val="none" w:sz="0" w:space="0" w:color="auto"/>
        <w:left w:val="none" w:sz="0" w:space="0" w:color="auto"/>
        <w:bottom w:val="none" w:sz="0" w:space="0" w:color="auto"/>
        <w:right w:val="none" w:sz="0" w:space="0" w:color="auto"/>
      </w:divBdr>
    </w:div>
    <w:div w:id="1833911331">
      <w:bodyDiv w:val="1"/>
      <w:marLeft w:val="0"/>
      <w:marRight w:val="0"/>
      <w:marTop w:val="0"/>
      <w:marBottom w:val="0"/>
      <w:divBdr>
        <w:top w:val="none" w:sz="0" w:space="0" w:color="auto"/>
        <w:left w:val="none" w:sz="0" w:space="0" w:color="auto"/>
        <w:bottom w:val="none" w:sz="0" w:space="0" w:color="auto"/>
        <w:right w:val="none" w:sz="0" w:space="0" w:color="auto"/>
      </w:divBdr>
    </w:div>
    <w:div w:id="1914046322">
      <w:bodyDiv w:val="1"/>
      <w:marLeft w:val="0"/>
      <w:marRight w:val="0"/>
      <w:marTop w:val="0"/>
      <w:marBottom w:val="0"/>
      <w:divBdr>
        <w:top w:val="none" w:sz="0" w:space="0" w:color="auto"/>
        <w:left w:val="none" w:sz="0" w:space="0" w:color="auto"/>
        <w:bottom w:val="none" w:sz="0" w:space="0" w:color="auto"/>
        <w:right w:val="none" w:sz="0" w:space="0" w:color="auto"/>
      </w:divBdr>
    </w:div>
    <w:div w:id="1920407502">
      <w:bodyDiv w:val="1"/>
      <w:marLeft w:val="0"/>
      <w:marRight w:val="0"/>
      <w:marTop w:val="0"/>
      <w:marBottom w:val="0"/>
      <w:divBdr>
        <w:top w:val="none" w:sz="0" w:space="0" w:color="auto"/>
        <w:left w:val="none" w:sz="0" w:space="0" w:color="auto"/>
        <w:bottom w:val="none" w:sz="0" w:space="0" w:color="auto"/>
        <w:right w:val="none" w:sz="0" w:space="0" w:color="auto"/>
      </w:divBdr>
    </w:div>
    <w:div w:id="1949435420">
      <w:bodyDiv w:val="1"/>
      <w:marLeft w:val="0"/>
      <w:marRight w:val="0"/>
      <w:marTop w:val="0"/>
      <w:marBottom w:val="0"/>
      <w:divBdr>
        <w:top w:val="none" w:sz="0" w:space="0" w:color="auto"/>
        <w:left w:val="none" w:sz="0" w:space="0" w:color="auto"/>
        <w:bottom w:val="none" w:sz="0" w:space="0" w:color="auto"/>
        <w:right w:val="none" w:sz="0" w:space="0" w:color="auto"/>
      </w:divBdr>
    </w:div>
    <w:div w:id="1957564339">
      <w:bodyDiv w:val="1"/>
      <w:marLeft w:val="0"/>
      <w:marRight w:val="0"/>
      <w:marTop w:val="0"/>
      <w:marBottom w:val="0"/>
      <w:divBdr>
        <w:top w:val="none" w:sz="0" w:space="0" w:color="auto"/>
        <w:left w:val="none" w:sz="0" w:space="0" w:color="auto"/>
        <w:bottom w:val="none" w:sz="0" w:space="0" w:color="auto"/>
        <w:right w:val="none" w:sz="0" w:space="0" w:color="auto"/>
      </w:divBdr>
    </w:div>
    <w:div w:id="2004695023">
      <w:bodyDiv w:val="1"/>
      <w:marLeft w:val="0"/>
      <w:marRight w:val="0"/>
      <w:marTop w:val="0"/>
      <w:marBottom w:val="0"/>
      <w:divBdr>
        <w:top w:val="none" w:sz="0" w:space="0" w:color="auto"/>
        <w:left w:val="none" w:sz="0" w:space="0" w:color="auto"/>
        <w:bottom w:val="none" w:sz="0" w:space="0" w:color="auto"/>
        <w:right w:val="none" w:sz="0" w:space="0" w:color="auto"/>
      </w:divBdr>
    </w:div>
    <w:div w:id="2033650519">
      <w:bodyDiv w:val="1"/>
      <w:marLeft w:val="0"/>
      <w:marRight w:val="0"/>
      <w:marTop w:val="0"/>
      <w:marBottom w:val="0"/>
      <w:divBdr>
        <w:top w:val="none" w:sz="0" w:space="0" w:color="auto"/>
        <w:left w:val="none" w:sz="0" w:space="0" w:color="auto"/>
        <w:bottom w:val="none" w:sz="0" w:space="0" w:color="auto"/>
        <w:right w:val="none" w:sz="0" w:space="0" w:color="auto"/>
      </w:divBdr>
    </w:div>
    <w:div w:id="2041395515">
      <w:bodyDiv w:val="1"/>
      <w:marLeft w:val="0"/>
      <w:marRight w:val="0"/>
      <w:marTop w:val="0"/>
      <w:marBottom w:val="0"/>
      <w:divBdr>
        <w:top w:val="none" w:sz="0" w:space="0" w:color="auto"/>
        <w:left w:val="none" w:sz="0" w:space="0" w:color="auto"/>
        <w:bottom w:val="none" w:sz="0" w:space="0" w:color="auto"/>
        <w:right w:val="none" w:sz="0" w:space="0" w:color="auto"/>
      </w:divBdr>
    </w:div>
    <w:div w:id="2069179725">
      <w:bodyDiv w:val="1"/>
      <w:marLeft w:val="0"/>
      <w:marRight w:val="0"/>
      <w:marTop w:val="0"/>
      <w:marBottom w:val="0"/>
      <w:divBdr>
        <w:top w:val="none" w:sz="0" w:space="0" w:color="auto"/>
        <w:left w:val="none" w:sz="0" w:space="0" w:color="auto"/>
        <w:bottom w:val="none" w:sz="0" w:space="0" w:color="auto"/>
        <w:right w:val="none" w:sz="0" w:space="0" w:color="auto"/>
      </w:divBdr>
    </w:div>
    <w:div w:id="2074349243">
      <w:bodyDiv w:val="1"/>
      <w:marLeft w:val="0"/>
      <w:marRight w:val="0"/>
      <w:marTop w:val="0"/>
      <w:marBottom w:val="0"/>
      <w:divBdr>
        <w:top w:val="none" w:sz="0" w:space="0" w:color="auto"/>
        <w:left w:val="none" w:sz="0" w:space="0" w:color="auto"/>
        <w:bottom w:val="none" w:sz="0" w:space="0" w:color="auto"/>
        <w:right w:val="none" w:sz="0" w:space="0" w:color="auto"/>
      </w:divBdr>
    </w:div>
    <w:div w:id="207620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Tep14</b:Tag>
    <b:SourceType>InternetSite</b:SourceType>
    <b:Guid>{30885D8B-7ADB-4EA8-A99D-C2C2FA71549C}</b:Guid>
    <b:Title>Elektrická energia</b:Title>
    <b:Year>2014</b:Year>
    <b:Month>11</b:Month>
    <b:Day>10</b:Day>
    <b:URL>http://www.teko.sk/web/guest/elektrina</b:URL>
    <b:Author>
      <b:Author>
        <b:Corporate>Tepláreň Košice, a.s.</b:Corporate>
      </b:Author>
    </b:Author>
    <b:RefOrder>1</b:RefOrder>
  </b:Source>
  <b:Source>
    <b:Tag>Vie14</b:Tag>
    <b:SourceType>InternetSite</b:SourceType>
    <b:Guid>{F42C8234-AA1C-4CD5-95DB-0374AD28D7C6}</b:Guid>
    <b:Title>Kogeneračné jednotky</b:Title>
    <b:Year>2014</b:Year>
    <b:Author>
      <b:Author>
        <b:Corporate>Viessmann, s.r.o.</b:Corporate>
      </b:Author>
    </b:Author>
    <b:InternetSiteTitle>www.viessmann.sk</b:InternetSiteTitle>
    <b:Month>10</b:Month>
    <b:Day>15</b:Day>
    <b:URL>http://www.viessmann.sk/sk/rodinny_dom/lexikon/k_bis_o/Blockheizkraftwerk.html</b:URL>
    <b:RefOrder>2</b:RefOrder>
  </b:Source>
  <b:Source>
    <b:Tag>KVE07</b:Tag>
    <b:SourceType>InternetSite</b:SourceType>
    <b:Guid>{AC203570-8DAC-4EB5-A4D2-021BA0E322E1}</b:Guid>
    <b:Author>
      <b:Author>
        <b:Corporate>KVES UNIZA</b:Corporate>
      </b:Author>
    </b:Author>
    <b:Title>Katedra výkonových elektrotechnických systémov</b:Title>
    <b:InternetSiteTitle>www.kves.uniza.sk</b:InternetSiteTitle>
    <b:Year>2007</b:Year>
    <b:Month>12</b:Month>
    <b:Day>19</b:Day>
    <b:URL>http://www.kves.uniza.sk/kvesnew/dokumenty/elektroenergetika1/ELEN2007/EENERGETIKA/ELEN-3_2.htm</b:URL>
    <b:RefOrder>3</b:RefOrder>
  </b:Source>
</b:Sources>
</file>

<file path=customXml/item2.xml><?xml version="1.0" encoding="utf-8"?>
<ct:contentTypeSchema xmlns:ct="http://schemas.microsoft.com/office/2006/metadata/contentType" xmlns:ma="http://schemas.microsoft.com/office/2006/metadata/properties/metaAttributes" ct:_="" ma:_="" ma:contentTypeName="Dokument" ma:contentTypeID="0x010100BF8F0D1D0797514789F4AA08C0838316" ma:contentTypeVersion="13" ma:contentTypeDescription="Umožňuje vytvoriť nový dokument." ma:contentTypeScope="" ma:versionID="615f2306278190e634118a0e91f0e882">
  <xsd:schema xmlns:xsd="http://www.w3.org/2001/XMLSchema" xmlns:xs="http://www.w3.org/2001/XMLSchema" xmlns:p="http://schemas.microsoft.com/office/2006/metadata/properties" xmlns:ns2="186df71a-f099-4428-8383-b521e5928182" xmlns:ns3="4c9dfffd-4246-4c9a-84dc-9d4a8553bc6b" targetNamespace="http://schemas.microsoft.com/office/2006/metadata/properties" ma:root="true" ma:fieldsID="681834ac2d132ff9318d503ad0229469" ns2:_="" ns3:_="">
    <xsd:import namespace="186df71a-f099-4428-8383-b521e5928182"/>
    <xsd:import namespace="4c9dfffd-4246-4c9a-84dc-9d4a8553bc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6df71a-f099-4428-8383-b521e59281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9dfffd-4246-4c9a-84dc-9d4a8553bc6b" elementFormDefault="qualified">
    <xsd:import namespace="http://schemas.microsoft.com/office/2006/documentManagement/types"/>
    <xsd:import namespace="http://schemas.microsoft.com/office/infopath/2007/PartnerControls"/>
    <xsd:element name="SharedWithUsers" ma:index="16"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DF29D0-C803-46A4-B0A6-A8EF2808A27F}">
  <ds:schemaRefs>
    <ds:schemaRef ds:uri="http://schemas.openxmlformats.org/officeDocument/2006/bibliography"/>
  </ds:schemaRefs>
</ds:datastoreItem>
</file>

<file path=customXml/itemProps2.xml><?xml version="1.0" encoding="utf-8"?>
<ds:datastoreItem xmlns:ds="http://schemas.openxmlformats.org/officeDocument/2006/customXml" ds:itemID="{ABE572CE-8DCE-4074-AB80-02BC25ED38ED}"/>
</file>

<file path=customXml/itemProps3.xml><?xml version="1.0" encoding="utf-8"?>
<ds:datastoreItem xmlns:ds="http://schemas.openxmlformats.org/officeDocument/2006/customXml" ds:itemID="{52E54A11-353F-443E-94B0-A0B8812134B5}"/>
</file>

<file path=customXml/itemProps4.xml><?xml version="1.0" encoding="utf-8"?>
<ds:datastoreItem xmlns:ds="http://schemas.openxmlformats.org/officeDocument/2006/customXml" ds:itemID="{C87F0AE5-DE0C-4693-913B-D612DD323BF2}"/>
</file>

<file path=docProps/app.xml><?xml version="1.0" encoding="utf-8"?>
<Properties xmlns="http://schemas.openxmlformats.org/officeDocument/2006/extended-properties" xmlns:vt="http://schemas.openxmlformats.org/officeDocument/2006/docPropsVTypes">
  <Template>Normal.dotm</Template>
  <TotalTime>13472</TotalTime>
  <Pages>7</Pages>
  <Words>4968</Words>
  <Characters>28318</Characters>
  <Application>Microsoft Office Word</Application>
  <DocSecurity>0</DocSecurity>
  <Lines>235</Lines>
  <Paragraphs>66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Skumat</dc:creator>
  <cp:keywords/>
  <dc:description/>
  <cp:lastModifiedBy>Ján Kišeľa</cp:lastModifiedBy>
  <cp:revision>386</cp:revision>
  <cp:lastPrinted>2017-05-19T21:30:00Z</cp:lastPrinted>
  <dcterms:created xsi:type="dcterms:W3CDTF">2015-03-30T18:24:00Z</dcterms:created>
  <dcterms:modified xsi:type="dcterms:W3CDTF">2022-01-21T14:24:00Z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0x010100BF8F0D1D0797514789F4AA08C0838316</vt:lpwstr>
  </property>
</Properties>
</file>